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7016E" w:rsidRDefault="00D7016E" w:rsidP="00693C53">
      <w:pPr>
        <w:jc w:val="center"/>
        <w:rPr>
          <w:b/>
          <w:bCs/>
          <w:sz w:val="24"/>
          <w:szCs w:val="24"/>
        </w:rPr>
      </w:pPr>
    </w:p>
    <w:p w:rsidR="00F8586E" w:rsidRPr="00217251" w:rsidRDefault="00F8586E" w:rsidP="00F8586E">
      <w:pPr>
        <w:pBdr>
          <w:top w:val="single" w:sz="4" w:space="1" w:color="auto"/>
          <w:left w:val="single" w:sz="4" w:space="1" w:color="auto"/>
          <w:bottom w:val="single" w:sz="4" w:space="1" w:color="auto"/>
          <w:right w:val="single" w:sz="4" w:space="4" w:color="auto"/>
        </w:pBdr>
        <w:shd w:val="clear" w:color="auto" w:fill="1F3864" w:themeFill="accent1" w:themeFillShade="80"/>
        <w:ind w:right="-1"/>
        <w:rPr>
          <w:rFonts w:ascii="Garamond" w:hAnsi="Garamond"/>
          <w:b/>
          <w:bCs/>
          <w:sz w:val="10"/>
          <w:szCs w:val="28"/>
        </w:rPr>
      </w:pPr>
    </w:p>
    <w:p w:rsidR="00F8586E" w:rsidRPr="00F8586E" w:rsidRDefault="00F8586E" w:rsidP="003D680A">
      <w:pPr>
        <w:pBdr>
          <w:top w:val="single" w:sz="4" w:space="1" w:color="auto"/>
          <w:left w:val="single" w:sz="4" w:space="1" w:color="auto"/>
          <w:bottom w:val="single" w:sz="4" w:space="1" w:color="auto"/>
          <w:right w:val="single" w:sz="4" w:space="4" w:color="auto"/>
        </w:pBdr>
        <w:shd w:val="clear" w:color="auto" w:fill="002060"/>
        <w:ind w:right="-1"/>
        <w:jc w:val="center"/>
        <w:rPr>
          <w:b/>
          <w:bCs/>
          <w:sz w:val="10"/>
          <w:szCs w:val="28"/>
        </w:rPr>
      </w:pPr>
    </w:p>
    <w:p w:rsidR="00F8586E" w:rsidRDefault="00F8586E" w:rsidP="003D680A">
      <w:pPr>
        <w:pBdr>
          <w:top w:val="single" w:sz="4" w:space="1" w:color="auto"/>
          <w:left w:val="single" w:sz="4" w:space="1" w:color="auto"/>
          <w:bottom w:val="single" w:sz="4" w:space="1" w:color="auto"/>
          <w:right w:val="single" w:sz="4" w:space="4" w:color="auto"/>
        </w:pBdr>
        <w:shd w:val="clear" w:color="auto" w:fill="002060"/>
        <w:ind w:right="-1"/>
        <w:jc w:val="center"/>
        <w:rPr>
          <w:b/>
          <w:bCs/>
          <w:sz w:val="28"/>
          <w:szCs w:val="28"/>
        </w:rPr>
      </w:pPr>
      <w:r w:rsidRPr="00B81B3B">
        <w:rPr>
          <w:b/>
          <w:bCs/>
          <w:sz w:val="28"/>
          <w:szCs w:val="28"/>
        </w:rPr>
        <w:t>DOCUMENTO DE FORMALIZAÇÃO DE DEMANDA – DFD</w:t>
      </w:r>
    </w:p>
    <w:p w:rsidR="00F8586E" w:rsidRPr="00F8586E" w:rsidRDefault="00F8586E" w:rsidP="003D680A">
      <w:pPr>
        <w:pBdr>
          <w:top w:val="single" w:sz="4" w:space="1" w:color="auto"/>
          <w:left w:val="single" w:sz="4" w:space="1" w:color="auto"/>
          <w:bottom w:val="single" w:sz="4" w:space="1" w:color="auto"/>
          <w:right w:val="single" w:sz="4" w:space="4" w:color="auto"/>
        </w:pBdr>
        <w:shd w:val="clear" w:color="auto" w:fill="002060"/>
        <w:ind w:right="-1"/>
        <w:jc w:val="center"/>
        <w:rPr>
          <w:b/>
          <w:bCs/>
          <w:sz w:val="10"/>
          <w:szCs w:val="28"/>
        </w:rPr>
      </w:pPr>
    </w:p>
    <w:p w:rsidR="00D7016E" w:rsidRDefault="00D7016E" w:rsidP="00693C53">
      <w:pPr>
        <w:jc w:val="center"/>
        <w:rPr>
          <w:b/>
          <w:bCs/>
          <w:sz w:val="24"/>
          <w:szCs w:val="24"/>
        </w:rPr>
      </w:pPr>
    </w:p>
    <w:p w:rsidR="00D7016E" w:rsidRDefault="00D7016E" w:rsidP="00693C53">
      <w:pPr>
        <w:jc w:val="center"/>
        <w:rPr>
          <w:b/>
          <w:bCs/>
          <w:sz w:val="24"/>
          <w:szCs w:val="24"/>
        </w:rPr>
      </w:pPr>
    </w:p>
    <w:p w:rsidR="00693C53" w:rsidRPr="00E845C4" w:rsidRDefault="00693C53" w:rsidP="00693C53">
      <w:pPr>
        <w:jc w:val="center"/>
        <w:rPr>
          <w:sz w:val="24"/>
          <w:szCs w:val="24"/>
        </w:rPr>
      </w:pPr>
    </w:p>
    <w:tbl>
      <w:tblPr>
        <w:tblStyle w:val="Tabelacomgrade"/>
        <w:tblW w:w="0" w:type="auto"/>
        <w:jc w:val="center"/>
        <w:tblLook w:val="04A0"/>
      </w:tblPr>
      <w:tblGrid>
        <w:gridCol w:w="2263"/>
        <w:gridCol w:w="6231"/>
      </w:tblGrid>
      <w:tr w:rsidR="005C4D1F" w:rsidRPr="00E845C4" w:rsidTr="005C4D1F">
        <w:trPr>
          <w:trHeight w:val="397"/>
          <w:jc w:val="center"/>
        </w:trPr>
        <w:tc>
          <w:tcPr>
            <w:tcW w:w="2263" w:type="dxa"/>
            <w:shd w:val="clear" w:color="auto" w:fill="002060"/>
            <w:vAlign w:val="center"/>
          </w:tcPr>
          <w:p w:rsidR="005C4D1F" w:rsidRPr="00E845C4" w:rsidRDefault="005C4D1F" w:rsidP="00B50693">
            <w:pPr>
              <w:rPr>
                <w:b/>
                <w:bCs/>
                <w:sz w:val="24"/>
                <w:szCs w:val="24"/>
              </w:rPr>
            </w:pPr>
          </w:p>
        </w:tc>
        <w:tc>
          <w:tcPr>
            <w:tcW w:w="6231" w:type="dxa"/>
            <w:vAlign w:val="center"/>
          </w:tcPr>
          <w:p w:rsidR="005C4D1F" w:rsidRPr="0063200A" w:rsidRDefault="005C4D1F" w:rsidP="00B50693">
            <w:pPr>
              <w:jc w:val="both"/>
              <w:rPr>
                <w:sz w:val="24"/>
                <w:szCs w:val="24"/>
              </w:rPr>
            </w:pPr>
            <w:r w:rsidRPr="0063200A">
              <w:rPr>
                <w:sz w:val="24"/>
                <w:szCs w:val="24"/>
              </w:rPr>
              <w:t>Secretaria Municipal de Educação</w:t>
            </w:r>
            <w:r>
              <w:rPr>
                <w:sz w:val="24"/>
                <w:szCs w:val="24"/>
              </w:rPr>
              <w:t>.</w:t>
            </w:r>
          </w:p>
        </w:tc>
      </w:tr>
      <w:tr w:rsidR="005C4D1F" w:rsidRPr="00E845C4" w:rsidTr="005C4D1F">
        <w:trPr>
          <w:trHeight w:val="397"/>
          <w:jc w:val="center"/>
        </w:trPr>
        <w:tc>
          <w:tcPr>
            <w:tcW w:w="2263" w:type="dxa"/>
            <w:shd w:val="clear" w:color="auto" w:fill="002060"/>
            <w:vAlign w:val="center"/>
          </w:tcPr>
          <w:p w:rsidR="005C4D1F" w:rsidRPr="00E845C4" w:rsidRDefault="005C4D1F" w:rsidP="00B50693">
            <w:pPr>
              <w:rPr>
                <w:b/>
                <w:bCs/>
                <w:sz w:val="24"/>
                <w:szCs w:val="24"/>
              </w:rPr>
            </w:pPr>
            <w:r w:rsidRPr="00E845C4">
              <w:rPr>
                <w:b/>
                <w:bCs/>
                <w:sz w:val="24"/>
                <w:szCs w:val="24"/>
              </w:rPr>
              <w:t>E-mail:</w:t>
            </w:r>
          </w:p>
        </w:tc>
        <w:tc>
          <w:tcPr>
            <w:tcW w:w="6231" w:type="dxa"/>
            <w:vAlign w:val="center"/>
          </w:tcPr>
          <w:p w:rsidR="005C4D1F" w:rsidRPr="00E845C4" w:rsidRDefault="00E67DD7" w:rsidP="00B50693">
            <w:pPr>
              <w:rPr>
                <w:sz w:val="24"/>
                <w:szCs w:val="24"/>
              </w:rPr>
            </w:pPr>
            <w:hyperlink r:id="rId8" w:history="1">
              <w:r w:rsidR="005C4D1F" w:rsidRPr="00E845C4">
                <w:rPr>
                  <w:rStyle w:val="Hyperlink"/>
                  <w:sz w:val="24"/>
                  <w:szCs w:val="24"/>
                </w:rPr>
                <w:t>compras@borrazopolis.pr.gov.br</w:t>
              </w:r>
            </w:hyperlink>
          </w:p>
        </w:tc>
      </w:tr>
    </w:tbl>
    <w:p w:rsidR="00693C53" w:rsidRDefault="00693C53" w:rsidP="00693C53">
      <w:pPr>
        <w:jc w:val="center"/>
        <w:rPr>
          <w:sz w:val="24"/>
          <w:szCs w:val="24"/>
        </w:rPr>
      </w:pPr>
    </w:p>
    <w:p w:rsidR="005C4D1F" w:rsidRPr="00E845C4" w:rsidRDefault="005C4D1F" w:rsidP="00693C53">
      <w:pPr>
        <w:jc w:val="center"/>
        <w:rPr>
          <w:sz w:val="24"/>
          <w:szCs w:val="24"/>
        </w:rPr>
      </w:pPr>
    </w:p>
    <w:tbl>
      <w:tblPr>
        <w:tblStyle w:val="Tabelacomgrade"/>
        <w:tblW w:w="0" w:type="auto"/>
        <w:jc w:val="center"/>
        <w:tblLook w:val="04A0"/>
      </w:tblPr>
      <w:tblGrid>
        <w:gridCol w:w="8504"/>
      </w:tblGrid>
      <w:tr w:rsidR="00693C53" w:rsidRPr="00E845C4" w:rsidTr="00B34D24">
        <w:trPr>
          <w:trHeight w:val="397"/>
          <w:jc w:val="center"/>
        </w:trPr>
        <w:tc>
          <w:tcPr>
            <w:tcW w:w="8504" w:type="dxa"/>
            <w:shd w:val="clear" w:color="auto" w:fill="002060"/>
            <w:vAlign w:val="center"/>
          </w:tcPr>
          <w:p w:rsidR="00693C53" w:rsidRPr="00E845C4" w:rsidRDefault="00693C53" w:rsidP="00E76B22">
            <w:pPr>
              <w:rPr>
                <w:b/>
                <w:bCs/>
                <w:sz w:val="24"/>
                <w:szCs w:val="24"/>
              </w:rPr>
            </w:pPr>
            <w:r w:rsidRPr="00E845C4">
              <w:rPr>
                <w:b/>
                <w:bCs/>
                <w:sz w:val="24"/>
                <w:szCs w:val="24"/>
              </w:rPr>
              <w:t xml:space="preserve">Descrição do </w:t>
            </w:r>
            <w:r w:rsidR="00F251DB" w:rsidRPr="00E845C4">
              <w:rPr>
                <w:b/>
                <w:bCs/>
                <w:sz w:val="24"/>
                <w:szCs w:val="24"/>
              </w:rPr>
              <w:t>Objeto</w:t>
            </w:r>
            <w:r w:rsidR="00E845C4">
              <w:rPr>
                <w:b/>
                <w:bCs/>
                <w:sz w:val="24"/>
                <w:szCs w:val="24"/>
              </w:rPr>
              <w:t>:</w:t>
            </w:r>
          </w:p>
        </w:tc>
      </w:tr>
      <w:tr w:rsidR="00693C53" w:rsidRPr="00E845C4" w:rsidTr="00E54A86">
        <w:trPr>
          <w:trHeight w:val="397"/>
          <w:jc w:val="center"/>
        </w:trPr>
        <w:tc>
          <w:tcPr>
            <w:tcW w:w="8504" w:type="dxa"/>
          </w:tcPr>
          <w:p w:rsidR="00E16916" w:rsidRDefault="00E16916" w:rsidP="00E16916">
            <w:pPr>
              <w:jc w:val="both"/>
              <w:rPr>
                <w:bCs/>
                <w:iCs/>
                <w:sz w:val="24"/>
                <w:szCs w:val="24"/>
              </w:rPr>
            </w:pPr>
          </w:p>
          <w:p w:rsidR="006B6379" w:rsidRPr="006B6379" w:rsidRDefault="006B6379" w:rsidP="006B6379">
            <w:pPr>
              <w:spacing w:line="276" w:lineRule="auto"/>
              <w:jc w:val="center"/>
              <w:rPr>
                <w:sz w:val="24"/>
                <w:szCs w:val="24"/>
              </w:rPr>
            </w:pPr>
            <w:r w:rsidRPr="006B6379">
              <w:rPr>
                <w:rFonts w:eastAsia="Calibri"/>
                <w:b/>
                <w:bCs/>
                <w:iCs/>
                <w:sz w:val="24"/>
                <w:szCs w:val="24"/>
              </w:rPr>
              <w:t>AQUISIÇÃO DE MATERIAIS GRÁFICOS (DIÁRIOS DE PLANEJAMENTO PEDAGÓGICO) PARA A SECRETARIA MUNICIPAL DE EDUCAÇÃO</w:t>
            </w:r>
            <w:r w:rsidRPr="006B6379">
              <w:rPr>
                <w:b/>
                <w:bCs/>
                <w:iCs/>
                <w:sz w:val="24"/>
                <w:szCs w:val="24"/>
              </w:rPr>
              <w:t>.</w:t>
            </w:r>
          </w:p>
          <w:p w:rsidR="00E16916" w:rsidRPr="00E845C4" w:rsidRDefault="00E16916" w:rsidP="005C4D1F">
            <w:pPr>
              <w:spacing w:line="276" w:lineRule="auto"/>
              <w:jc w:val="both"/>
              <w:rPr>
                <w:sz w:val="24"/>
                <w:szCs w:val="24"/>
              </w:rPr>
            </w:pPr>
          </w:p>
        </w:tc>
      </w:tr>
      <w:tr w:rsidR="00693C53" w:rsidRPr="00E845C4" w:rsidTr="00E54A86">
        <w:trPr>
          <w:trHeight w:val="397"/>
          <w:jc w:val="center"/>
        </w:trPr>
        <w:tc>
          <w:tcPr>
            <w:tcW w:w="8504" w:type="dxa"/>
            <w:vAlign w:val="center"/>
          </w:tcPr>
          <w:p w:rsidR="00693C53" w:rsidRPr="00E845C4" w:rsidRDefault="00693C53" w:rsidP="00E40CBB">
            <w:pPr>
              <w:rPr>
                <w:sz w:val="24"/>
                <w:szCs w:val="24"/>
              </w:rPr>
            </w:pPr>
            <w:r w:rsidRPr="00E845C4">
              <w:rPr>
                <w:b/>
                <w:bCs/>
                <w:sz w:val="24"/>
                <w:szCs w:val="24"/>
              </w:rPr>
              <w:t>Data pretendida para contratação</w:t>
            </w:r>
            <w:r w:rsidRPr="00E40CBB">
              <w:rPr>
                <w:b/>
                <w:bCs/>
                <w:sz w:val="24"/>
                <w:szCs w:val="24"/>
              </w:rPr>
              <w:t xml:space="preserve">: </w:t>
            </w:r>
            <w:r w:rsidR="00B85C10" w:rsidRPr="00E40CBB">
              <w:rPr>
                <w:iCs/>
                <w:sz w:val="24"/>
                <w:szCs w:val="24"/>
              </w:rPr>
              <w:t xml:space="preserve">30 de </w:t>
            </w:r>
            <w:r w:rsidR="00E40CBB" w:rsidRPr="00E40CBB">
              <w:rPr>
                <w:iCs/>
                <w:sz w:val="24"/>
                <w:szCs w:val="24"/>
              </w:rPr>
              <w:t>janeiro</w:t>
            </w:r>
            <w:r w:rsidR="00B85C10" w:rsidRPr="00E40CBB">
              <w:rPr>
                <w:iCs/>
                <w:sz w:val="24"/>
                <w:szCs w:val="24"/>
              </w:rPr>
              <w:t xml:space="preserve"> de 202</w:t>
            </w:r>
            <w:bookmarkStart w:id="0" w:name="_GoBack"/>
            <w:bookmarkEnd w:id="0"/>
            <w:r w:rsidR="00E40CBB" w:rsidRPr="00E40CBB">
              <w:rPr>
                <w:iCs/>
                <w:sz w:val="24"/>
                <w:szCs w:val="24"/>
              </w:rPr>
              <w:t>5</w:t>
            </w:r>
            <w:r w:rsidRPr="00E40CBB">
              <w:rPr>
                <w:iCs/>
                <w:sz w:val="24"/>
                <w:szCs w:val="24"/>
              </w:rPr>
              <w:t>.</w:t>
            </w:r>
          </w:p>
        </w:tc>
      </w:tr>
      <w:tr w:rsidR="00693C53" w:rsidRPr="00E845C4" w:rsidTr="00E54A86">
        <w:trPr>
          <w:trHeight w:val="397"/>
          <w:jc w:val="center"/>
        </w:trPr>
        <w:tc>
          <w:tcPr>
            <w:tcW w:w="8504" w:type="dxa"/>
            <w:vAlign w:val="center"/>
          </w:tcPr>
          <w:p w:rsidR="00693C53" w:rsidRPr="00E845C4" w:rsidRDefault="00693C53" w:rsidP="00E845C4">
            <w:pPr>
              <w:rPr>
                <w:b/>
                <w:bCs/>
                <w:sz w:val="24"/>
                <w:szCs w:val="24"/>
              </w:rPr>
            </w:pPr>
            <w:r w:rsidRPr="00E845C4">
              <w:rPr>
                <w:b/>
                <w:bCs/>
                <w:sz w:val="24"/>
                <w:szCs w:val="24"/>
              </w:rPr>
              <w:t xml:space="preserve">Urgência na contratação: </w:t>
            </w:r>
            <w:proofErr w:type="gramStart"/>
            <w:r w:rsidRPr="00E845C4">
              <w:rPr>
                <w:bCs/>
                <w:sz w:val="24"/>
                <w:szCs w:val="24"/>
              </w:rPr>
              <w:t xml:space="preserve">(   </w:t>
            </w:r>
            <w:proofErr w:type="gramEnd"/>
            <w:r w:rsidRPr="00E845C4">
              <w:rPr>
                <w:bCs/>
                <w:sz w:val="24"/>
                <w:szCs w:val="24"/>
              </w:rPr>
              <w:t xml:space="preserve">x   ) sim.      </w:t>
            </w:r>
            <w:proofErr w:type="gramStart"/>
            <w:r w:rsidRPr="00E845C4">
              <w:rPr>
                <w:bCs/>
                <w:sz w:val="24"/>
                <w:szCs w:val="24"/>
              </w:rPr>
              <w:t xml:space="preserve">(    </w:t>
            </w:r>
            <w:r w:rsidR="00E845C4" w:rsidRPr="00E845C4">
              <w:rPr>
                <w:bCs/>
                <w:sz w:val="24"/>
                <w:szCs w:val="24"/>
              </w:rPr>
              <w:t xml:space="preserve">  </w:t>
            </w:r>
            <w:r w:rsidRPr="00E845C4">
              <w:rPr>
                <w:bCs/>
                <w:sz w:val="24"/>
                <w:szCs w:val="24"/>
              </w:rPr>
              <w:t xml:space="preserve">  </w:t>
            </w:r>
            <w:proofErr w:type="gramEnd"/>
            <w:r w:rsidRPr="00E845C4">
              <w:rPr>
                <w:bCs/>
                <w:sz w:val="24"/>
                <w:szCs w:val="24"/>
              </w:rPr>
              <w:t>) Não</w:t>
            </w:r>
          </w:p>
        </w:tc>
      </w:tr>
    </w:tbl>
    <w:p w:rsidR="009431AF" w:rsidRDefault="009431AF"/>
    <w:p w:rsidR="008B367C" w:rsidRDefault="008B367C" w:rsidP="008B367C">
      <w:pPr>
        <w:jc w:val="both"/>
        <w:rPr>
          <w:b/>
          <w:bCs/>
          <w:sz w:val="24"/>
          <w:szCs w:val="24"/>
        </w:rPr>
      </w:pPr>
    </w:p>
    <w:p w:rsidR="008B367C" w:rsidRDefault="008B367C" w:rsidP="008B367C">
      <w:pPr>
        <w:jc w:val="both"/>
        <w:rPr>
          <w:b/>
          <w:bCs/>
          <w:sz w:val="24"/>
          <w:szCs w:val="24"/>
        </w:rPr>
      </w:pPr>
    </w:p>
    <w:p w:rsidR="008B367C" w:rsidRPr="008B367C" w:rsidRDefault="00C92BC6" w:rsidP="00C92BC6">
      <w:pPr>
        <w:pStyle w:val="PargrafodaLista"/>
        <w:numPr>
          <w:ilvl w:val="0"/>
          <w:numId w:val="38"/>
        </w:numPr>
        <w:pBdr>
          <w:top w:val="single" w:sz="4" w:space="1" w:color="auto"/>
          <w:left w:val="single" w:sz="4" w:space="1" w:color="auto"/>
          <w:bottom w:val="single" w:sz="4" w:space="1" w:color="auto"/>
          <w:right w:val="single" w:sz="4" w:space="4" w:color="auto"/>
          <w:between w:val="single" w:sz="4" w:space="1" w:color="auto"/>
          <w:bar w:val="single" w:sz="4" w:color="auto"/>
        </w:pBdr>
        <w:shd w:val="clear" w:color="auto" w:fill="002060"/>
        <w:ind w:left="284" w:hanging="284"/>
        <w:jc w:val="both"/>
        <w:rPr>
          <w:b/>
          <w:bCs/>
          <w:sz w:val="24"/>
          <w:szCs w:val="24"/>
        </w:rPr>
      </w:pPr>
      <w:r w:rsidRPr="008B367C">
        <w:rPr>
          <w:b/>
          <w:bCs/>
          <w:sz w:val="24"/>
          <w:szCs w:val="24"/>
        </w:rPr>
        <w:t>INTRODUÇÃO</w:t>
      </w:r>
      <w:r w:rsidR="008B367C" w:rsidRPr="008B367C">
        <w:rPr>
          <w:b/>
          <w:bCs/>
          <w:sz w:val="24"/>
          <w:szCs w:val="24"/>
        </w:rPr>
        <w:t>:</w:t>
      </w:r>
    </w:p>
    <w:p w:rsidR="008B367C" w:rsidRDefault="008B367C" w:rsidP="008B367C">
      <w:pPr>
        <w:spacing w:line="276" w:lineRule="auto"/>
        <w:ind w:firstLine="851"/>
        <w:jc w:val="both"/>
        <w:rPr>
          <w:bCs/>
          <w:iCs/>
          <w:sz w:val="24"/>
          <w:szCs w:val="24"/>
        </w:rPr>
      </w:pPr>
    </w:p>
    <w:p w:rsidR="00D71113" w:rsidRDefault="006B6379" w:rsidP="00D71113">
      <w:pPr>
        <w:spacing w:before="120" w:line="276" w:lineRule="auto"/>
        <w:ind w:firstLine="851"/>
        <w:jc w:val="both"/>
        <w:rPr>
          <w:sz w:val="24"/>
        </w:rPr>
      </w:pPr>
      <w:r>
        <w:rPr>
          <w:bCs/>
          <w:iCs/>
          <w:sz w:val="24"/>
          <w:szCs w:val="24"/>
        </w:rPr>
        <w:t>A nova</w:t>
      </w:r>
      <w:r w:rsidR="00D71113">
        <w:rPr>
          <w:bCs/>
          <w:iCs/>
          <w:sz w:val="24"/>
          <w:szCs w:val="24"/>
        </w:rPr>
        <w:t xml:space="preserve"> Lei de Licitações e Contratos</w:t>
      </w:r>
      <w:r w:rsidR="00D71113">
        <w:rPr>
          <w:sz w:val="24"/>
          <w:szCs w:val="24"/>
        </w:rPr>
        <w:t xml:space="preserve"> conferiu obrigatoriedade na utilização do</w:t>
      </w:r>
      <w:r w:rsidR="00D71113" w:rsidRPr="003413D7">
        <w:rPr>
          <w:sz w:val="24"/>
          <w:szCs w:val="24"/>
        </w:rPr>
        <w:t xml:space="preserve"> Documento de Formalização de Demanda (DFD)</w:t>
      </w:r>
      <w:r w:rsidR="00D71113">
        <w:rPr>
          <w:sz w:val="24"/>
          <w:szCs w:val="24"/>
        </w:rPr>
        <w:t xml:space="preserve"> a </w:t>
      </w:r>
      <w:r w:rsidR="00D71113" w:rsidRPr="00144779">
        <w:rPr>
          <w:sz w:val="24"/>
        </w:rPr>
        <w:t xml:space="preserve">todo processo </w:t>
      </w:r>
      <w:r w:rsidR="00D71113">
        <w:rPr>
          <w:sz w:val="24"/>
        </w:rPr>
        <w:t xml:space="preserve">de </w:t>
      </w:r>
      <w:r w:rsidR="00D71113" w:rsidRPr="003413D7">
        <w:rPr>
          <w:sz w:val="24"/>
          <w:szCs w:val="24"/>
        </w:rPr>
        <w:t>licitaç</w:t>
      </w:r>
      <w:r w:rsidR="00D71113">
        <w:rPr>
          <w:sz w:val="24"/>
          <w:szCs w:val="24"/>
        </w:rPr>
        <w:t xml:space="preserve">ão </w:t>
      </w:r>
      <w:r w:rsidR="00D71113" w:rsidRPr="003413D7">
        <w:rPr>
          <w:sz w:val="24"/>
          <w:szCs w:val="24"/>
        </w:rPr>
        <w:t xml:space="preserve">e </w:t>
      </w:r>
      <w:r w:rsidR="00D71113">
        <w:rPr>
          <w:sz w:val="24"/>
          <w:szCs w:val="24"/>
        </w:rPr>
        <w:t xml:space="preserve">de </w:t>
      </w:r>
      <w:r w:rsidR="00D71113" w:rsidRPr="003413D7">
        <w:rPr>
          <w:sz w:val="24"/>
          <w:szCs w:val="24"/>
        </w:rPr>
        <w:t>contrataç</w:t>
      </w:r>
      <w:r w:rsidR="00D71113">
        <w:rPr>
          <w:sz w:val="24"/>
          <w:szCs w:val="24"/>
        </w:rPr>
        <w:t>ão</w:t>
      </w:r>
      <w:r w:rsidR="00D71113" w:rsidRPr="003413D7">
        <w:rPr>
          <w:sz w:val="24"/>
          <w:szCs w:val="24"/>
        </w:rPr>
        <w:t xml:space="preserve"> </w:t>
      </w:r>
      <w:proofErr w:type="gramStart"/>
      <w:r w:rsidR="00D71113" w:rsidRPr="003413D7">
        <w:rPr>
          <w:sz w:val="24"/>
          <w:szCs w:val="24"/>
        </w:rPr>
        <w:t xml:space="preserve">direta </w:t>
      </w:r>
      <w:r w:rsidR="00D71113" w:rsidRPr="00144779">
        <w:rPr>
          <w:sz w:val="24"/>
        </w:rPr>
        <w:t>iniciado</w:t>
      </w:r>
      <w:proofErr w:type="gramEnd"/>
      <w:r w:rsidR="00D71113" w:rsidRPr="00144779">
        <w:rPr>
          <w:sz w:val="24"/>
        </w:rPr>
        <w:t xml:space="preserve"> a partir da</w:t>
      </w:r>
      <w:r w:rsidR="00D71113">
        <w:rPr>
          <w:sz w:val="24"/>
        </w:rPr>
        <w:t xml:space="preserve"> vigência da</w:t>
      </w:r>
      <w:r w:rsidR="00D71113" w:rsidRPr="00144779">
        <w:rPr>
          <w:sz w:val="24"/>
        </w:rPr>
        <w:t xml:space="preserve"> Lei nº 14.133/2021</w:t>
      </w:r>
      <w:r w:rsidR="00D71113">
        <w:rPr>
          <w:sz w:val="24"/>
        </w:rPr>
        <w:t xml:space="preserve">, sendo, portanto, </w:t>
      </w:r>
      <w:r w:rsidR="00D71113" w:rsidRPr="00144779">
        <w:rPr>
          <w:sz w:val="24"/>
        </w:rPr>
        <w:t>instrumento</w:t>
      </w:r>
      <w:r w:rsidR="00D71113">
        <w:rPr>
          <w:sz w:val="24"/>
        </w:rPr>
        <w:t xml:space="preserve"> elementar e configurador do</w:t>
      </w:r>
      <w:r w:rsidR="00D71113" w:rsidRPr="00144779">
        <w:rPr>
          <w:sz w:val="24"/>
        </w:rPr>
        <w:t xml:space="preserve"> processo de planejamento da </w:t>
      </w:r>
      <w:r w:rsidR="00D71113">
        <w:rPr>
          <w:sz w:val="24"/>
        </w:rPr>
        <w:t>contratação.</w:t>
      </w:r>
    </w:p>
    <w:p w:rsidR="00D71113" w:rsidRDefault="00D71113" w:rsidP="00D71113">
      <w:pPr>
        <w:spacing w:before="120" w:line="276" w:lineRule="auto"/>
        <w:ind w:firstLine="851"/>
        <w:jc w:val="both"/>
        <w:rPr>
          <w:sz w:val="24"/>
        </w:rPr>
      </w:pPr>
      <w:r>
        <w:rPr>
          <w:sz w:val="24"/>
        </w:rPr>
        <w:t>Previsto nos artigos 12, inciso VII, e 72, inciso I, ambos da referida norma legal, é o documento necessário ao</w:t>
      </w:r>
      <w:r>
        <w:rPr>
          <w:rFonts w:eastAsia="Arial"/>
          <w:sz w:val="24"/>
          <w:szCs w:val="24"/>
        </w:rPr>
        <w:t xml:space="preserve"> correto </w:t>
      </w:r>
      <w:r w:rsidRPr="002515BA">
        <w:rPr>
          <w:rFonts w:eastAsia="Arial"/>
          <w:sz w:val="24"/>
          <w:szCs w:val="24"/>
        </w:rPr>
        <w:t>detalha</w:t>
      </w:r>
      <w:r>
        <w:rPr>
          <w:rFonts w:eastAsia="Arial"/>
          <w:sz w:val="24"/>
          <w:szCs w:val="24"/>
        </w:rPr>
        <w:t>mento</w:t>
      </w:r>
      <w:r w:rsidRPr="002515BA">
        <w:rPr>
          <w:rFonts w:eastAsia="Arial"/>
          <w:sz w:val="24"/>
          <w:szCs w:val="24"/>
        </w:rPr>
        <w:t xml:space="preserve"> </w:t>
      </w:r>
      <w:r>
        <w:rPr>
          <w:rFonts w:eastAsia="Arial"/>
          <w:sz w:val="24"/>
          <w:szCs w:val="24"/>
        </w:rPr>
        <w:t>d</w:t>
      </w:r>
      <w:r w:rsidRPr="002515BA">
        <w:rPr>
          <w:rFonts w:eastAsia="Arial"/>
          <w:sz w:val="24"/>
          <w:szCs w:val="24"/>
        </w:rPr>
        <w:t xml:space="preserve">as necessidades </w:t>
      </w:r>
      <w:r>
        <w:rPr>
          <w:rFonts w:eastAsia="Arial"/>
          <w:sz w:val="24"/>
          <w:szCs w:val="24"/>
        </w:rPr>
        <w:t xml:space="preserve">do órgão público através da formalização de demanda, com a </w:t>
      </w:r>
      <w:r w:rsidRPr="002515BA">
        <w:rPr>
          <w:rFonts w:eastAsia="Arial"/>
          <w:sz w:val="24"/>
          <w:szCs w:val="24"/>
        </w:rPr>
        <w:t>definição clara dos objetivos, requisitos e critérios de sele</w:t>
      </w:r>
      <w:r>
        <w:rPr>
          <w:rFonts w:eastAsia="Arial"/>
          <w:sz w:val="24"/>
          <w:szCs w:val="24"/>
        </w:rPr>
        <w:t>ção que subsidiarão a</w:t>
      </w:r>
      <w:r w:rsidRPr="002515BA">
        <w:rPr>
          <w:bCs/>
          <w:iCs/>
          <w:sz w:val="24"/>
          <w:szCs w:val="24"/>
        </w:rPr>
        <w:t xml:space="preserve"> elaboração do </w:t>
      </w:r>
      <w:r w:rsidRPr="0054436D">
        <w:rPr>
          <w:rFonts w:eastAsia="Arial"/>
          <w:sz w:val="24"/>
          <w:szCs w:val="24"/>
        </w:rPr>
        <w:t>Estudo Técnico Preliminar</w:t>
      </w:r>
      <w:r w:rsidRPr="002515BA">
        <w:rPr>
          <w:bCs/>
          <w:iCs/>
          <w:sz w:val="24"/>
          <w:szCs w:val="24"/>
        </w:rPr>
        <w:t xml:space="preserve"> </w:t>
      </w:r>
      <w:r>
        <w:rPr>
          <w:bCs/>
          <w:iCs/>
          <w:sz w:val="24"/>
          <w:szCs w:val="24"/>
        </w:rPr>
        <w:t xml:space="preserve">e do </w:t>
      </w:r>
      <w:r w:rsidRPr="002515BA">
        <w:rPr>
          <w:bCs/>
          <w:iCs/>
          <w:sz w:val="24"/>
          <w:szCs w:val="24"/>
        </w:rPr>
        <w:t>Termo de Referência</w:t>
      </w:r>
      <w:r>
        <w:rPr>
          <w:sz w:val="24"/>
        </w:rPr>
        <w:t>.</w:t>
      </w:r>
    </w:p>
    <w:p w:rsidR="008B367C" w:rsidRPr="00122220" w:rsidRDefault="00D71113" w:rsidP="00D71113">
      <w:pPr>
        <w:spacing w:before="120" w:line="276" w:lineRule="auto"/>
        <w:ind w:firstLine="851"/>
        <w:jc w:val="both"/>
        <w:rPr>
          <w:sz w:val="24"/>
        </w:rPr>
      </w:pPr>
      <w:r>
        <w:rPr>
          <w:sz w:val="24"/>
        </w:rPr>
        <w:t>P</w:t>
      </w:r>
      <w:r w:rsidRPr="00122220">
        <w:rPr>
          <w:sz w:val="24"/>
        </w:rPr>
        <w:t>ortanto,</w:t>
      </w:r>
      <w:r>
        <w:rPr>
          <w:sz w:val="24"/>
        </w:rPr>
        <w:t xml:space="preserve"> visando evitar </w:t>
      </w:r>
      <w:r>
        <w:rPr>
          <w:rFonts w:eastAsia="Arial"/>
          <w:sz w:val="24"/>
          <w:szCs w:val="24"/>
        </w:rPr>
        <w:t xml:space="preserve">contratações </w:t>
      </w:r>
      <w:r w:rsidRPr="00CD7B9C">
        <w:rPr>
          <w:rFonts w:eastAsia="Calibri"/>
          <w:bCs/>
          <w:iCs/>
          <w:sz w:val="24"/>
          <w:szCs w:val="24"/>
          <w:lang w:bidi="he-IL"/>
        </w:rPr>
        <w:t>antieconômica</w:t>
      </w:r>
      <w:r>
        <w:rPr>
          <w:rFonts w:eastAsia="Calibri"/>
          <w:bCs/>
          <w:iCs/>
          <w:sz w:val="24"/>
          <w:szCs w:val="24"/>
          <w:lang w:bidi="he-IL"/>
        </w:rPr>
        <w:t>s</w:t>
      </w:r>
      <w:r w:rsidRPr="00CD7B9C">
        <w:rPr>
          <w:rFonts w:eastAsia="Calibri"/>
          <w:bCs/>
          <w:iCs/>
          <w:sz w:val="24"/>
          <w:szCs w:val="24"/>
          <w:lang w:bidi="he-IL"/>
        </w:rPr>
        <w:t xml:space="preserve"> </w:t>
      </w:r>
      <w:r>
        <w:rPr>
          <w:rFonts w:eastAsia="Calibri"/>
          <w:bCs/>
          <w:iCs/>
          <w:sz w:val="24"/>
          <w:szCs w:val="24"/>
          <w:lang w:bidi="he-IL"/>
        </w:rPr>
        <w:t xml:space="preserve">geradoras de </w:t>
      </w:r>
      <w:r w:rsidRPr="00CD7B9C">
        <w:rPr>
          <w:rFonts w:eastAsia="Calibri"/>
          <w:bCs/>
          <w:iCs/>
          <w:sz w:val="24"/>
          <w:szCs w:val="24"/>
          <w:lang w:bidi="he-IL"/>
        </w:rPr>
        <w:t>irremediável prejuízo social</w:t>
      </w:r>
      <w:r>
        <w:rPr>
          <w:rFonts w:eastAsia="Calibri"/>
          <w:bCs/>
          <w:iCs/>
          <w:sz w:val="24"/>
          <w:szCs w:val="24"/>
          <w:lang w:bidi="he-IL"/>
        </w:rPr>
        <w:t xml:space="preserve">, </w:t>
      </w:r>
      <w:r>
        <w:rPr>
          <w:sz w:val="24"/>
        </w:rPr>
        <w:t>destina-se a presente formalização de demanda à inicial</w:t>
      </w:r>
      <w:r w:rsidRPr="00122220">
        <w:rPr>
          <w:sz w:val="24"/>
        </w:rPr>
        <w:t xml:space="preserve"> análise </w:t>
      </w:r>
      <w:r>
        <w:rPr>
          <w:sz w:val="24"/>
        </w:rPr>
        <w:t>de viabilidade acerca da alternativa</w:t>
      </w:r>
      <w:r w:rsidRPr="00122220">
        <w:rPr>
          <w:sz w:val="24"/>
        </w:rPr>
        <w:t xml:space="preserve"> mais vantajosa </w:t>
      </w:r>
      <w:r>
        <w:rPr>
          <w:sz w:val="24"/>
        </w:rPr>
        <w:t xml:space="preserve">e disponível </w:t>
      </w:r>
      <w:r w:rsidRPr="00122220">
        <w:rPr>
          <w:sz w:val="24"/>
        </w:rPr>
        <w:t xml:space="preserve">ao Município de </w:t>
      </w:r>
      <w:proofErr w:type="spellStart"/>
      <w:r w:rsidRPr="00122220">
        <w:rPr>
          <w:sz w:val="24"/>
        </w:rPr>
        <w:t>Borrazópolis</w:t>
      </w:r>
      <w:proofErr w:type="spellEnd"/>
      <w:r w:rsidRPr="00122220">
        <w:rPr>
          <w:sz w:val="24"/>
        </w:rPr>
        <w:t xml:space="preserve">/PR, </w:t>
      </w:r>
      <w:r>
        <w:rPr>
          <w:sz w:val="24"/>
        </w:rPr>
        <w:t xml:space="preserve">sob a perspectiva dos caracteres </w:t>
      </w:r>
      <w:r w:rsidRPr="00122220">
        <w:rPr>
          <w:sz w:val="24"/>
        </w:rPr>
        <w:t>fina</w:t>
      </w:r>
      <w:r>
        <w:rPr>
          <w:sz w:val="24"/>
        </w:rPr>
        <w:t>nceiro, operacional e gerencial, aliados à própria necessidade de atendimento ao interesse público envolvido.</w:t>
      </w:r>
      <w:r w:rsidR="008B367C" w:rsidRPr="00122220">
        <w:rPr>
          <w:sz w:val="24"/>
        </w:rPr>
        <w:t xml:space="preserve"> </w:t>
      </w:r>
    </w:p>
    <w:p w:rsidR="009431AF" w:rsidRDefault="009431AF"/>
    <w:p w:rsidR="009431AF" w:rsidRDefault="009431AF"/>
    <w:tbl>
      <w:tblPr>
        <w:tblStyle w:val="Tabelacomgrade"/>
        <w:tblW w:w="0" w:type="auto"/>
        <w:jc w:val="center"/>
        <w:shd w:val="clear" w:color="auto" w:fill="002060"/>
        <w:tblLook w:val="04A0"/>
      </w:tblPr>
      <w:tblGrid>
        <w:gridCol w:w="8504"/>
      </w:tblGrid>
      <w:tr w:rsidR="00693C53" w:rsidRPr="00E845C4" w:rsidTr="00B34D24">
        <w:trPr>
          <w:trHeight w:val="340"/>
          <w:jc w:val="center"/>
        </w:trPr>
        <w:tc>
          <w:tcPr>
            <w:tcW w:w="8504" w:type="dxa"/>
            <w:shd w:val="clear" w:color="auto" w:fill="002060"/>
            <w:vAlign w:val="center"/>
          </w:tcPr>
          <w:p w:rsidR="00693C53" w:rsidRPr="008B367C" w:rsidRDefault="00C92BC6" w:rsidP="00C92BC6">
            <w:pPr>
              <w:pStyle w:val="PargrafodaLista"/>
              <w:numPr>
                <w:ilvl w:val="0"/>
                <w:numId w:val="38"/>
              </w:numPr>
              <w:ind w:left="318" w:hanging="318"/>
              <w:rPr>
                <w:b/>
                <w:bCs/>
                <w:sz w:val="24"/>
                <w:szCs w:val="24"/>
              </w:rPr>
            </w:pPr>
            <w:r w:rsidRPr="008B367C">
              <w:rPr>
                <w:b/>
                <w:bCs/>
                <w:sz w:val="24"/>
                <w:szCs w:val="24"/>
              </w:rPr>
              <w:t>JUSTIFICATIVA DA NECESSIDADE:</w:t>
            </w:r>
          </w:p>
        </w:tc>
      </w:tr>
    </w:tbl>
    <w:p w:rsidR="00080080" w:rsidRDefault="00080080" w:rsidP="00080080">
      <w:pPr>
        <w:ind w:firstLine="1134"/>
        <w:jc w:val="both"/>
        <w:rPr>
          <w:sz w:val="24"/>
          <w:szCs w:val="24"/>
        </w:rPr>
      </w:pPr>
      <w:r w:rsidRPr="00080080">
        <w:rPr>
          <w:sz w:val="24"/>
          <w:szCs w:val="24"/>
        </w:rPr>
        <w:lastRenderedPageBreak/>
        <w:t xml:space="preserve">O presente processo trata da aquisição de diários de planejamento pedagógico para o ano letivo de 2025. A disponibilização desses itens desde o início do ano letivo é de extrema importância para o funcionamento eficiente e o bom desenvolvimento da rotina escolar. </w:t>
      </w:r>
    </w:p>
    <w:p w:rsidR="00693C53" w:rsidRDefault="00080080" w:rsidP="00080080">
      <w:pPr>
        <w:ind w:firstLine="1134"/>
        <w:jc w:val="both"/>
        <w:rPr>
          <w:sz w:val="24"/>
          <w:szCs w:val="24"/>
        </w:rPr>
      </w:pPr>
      <w:r w:rsidRPr="00080080">
        <w:rPr>
          <w:sz w:val="24"/>
          <w:szCs w:val="24"/>
        </w:rPr>
        <w:t>O diário de planejamento pedagógico</w:t>
      </w:r>
      <w:proofErr w:type="gramStart"/>
      <w:r w:rsidRPr="00080080">
        <w:rPr>
          <w:sz w:val="24"/>
          <w:szCs w:val="24"/>
        </w:rPr>
        <w:t>, é</w:t>
      </w:r>
      <w:proofErr w:type="gramEnd"/>
      <w:r w:rsidRPr="00080080">
        <w:rPr>
          <w:sz w:val="24"/>
          <w:szCs w:val="24"/>
        </w:rPr>
        <w:t xml:space="preserve"> uma ferramenta imprescindível para </w:t>
      </w:r>
      <w:proofErr w:type="gramStart"/>
      <w:r w:rsidRPr="00080080">
        <w:rPr>
          <w:sz w:val="24"/>
          <w:szCs w:val="24"/>
        </w:rPr>
        <w:t>os</w:t>
      </w:r>
      <w:proofErr w:type="gramEnd"/>
      <w:r w:rsidRPr="00080080">
        <w:rPr>
          <w:sz w:val="24"/>
          <w:szCs w:val="24"/>
        </w:rPr>
        <w:t xml:space="preserve"> professores, pois apoia a organização e o planejamento das aulas desde o primeiro dia. Um planejamento bem estruturado assegura a qualidade do trabalho docente, contribuindo diretamente para a excelência da educação oferecida e impactando positivamente o processo de ensino-aprendizagem dos alunos.</w:t>
      </w:r>
    </w:p>
    <w:p w:rsidR="00B50693" w:rsidRDefault="00B50693" w:rsidP="00B50693">
      <w:pPr>
        <w:spacing w:before="240"/>
        <w:jc w:val="center"/>
        <w:rPr>
          <w:sz w:val="24"/>
          <w:szCs w:val="24"/>
        </w:rPr>
      </w:pPr>
    </w:p>
    <w:tbl>
      <w:tblPr>
        <w:tblStyle w:val="Tabelacomgrade"/>
        <w:tblW w:w="0" w:type="auto"/>
        <w:jc w:val="center"/>
        <w:shd w:val="clear" w:color="auto" w:fill="002060"/>
        <w:tblLook w:val="04A0"/>
      </w:tblPr>
      <w:tblGrid>
        <w:gridCol w:w="8504"/>
      </w:tblGrid>
      <w:tr w:rsidR="009431AF" w:rsidRPr="00E845C4" w:rsidTr="00B34D24">
        <w:trPr>
          <w:trHeight w:val="340"/>
          <w:jc w:val="center"/>
        </w:trPr>
        <w:tc>
          <w:tcPr>
            <w:tcW w:w="8504" w:type="dxa"/>
            <w:shd w:val="clear" w:color="auto" w:fill="002060"/>
            <w:vAlign w:val="center"/>
          </w:tcPr>
          <w:p w:rsidR="009431AF" w:rsidRPr="00C92BC6" w:rsidRDefault="00C92BC6" w:rsidP="00C92BC6">
            <w:pPr>
              <w:pStyle w:val="PargrafodaLista"/>
              <w:numPr>
                <w:ilvl w:val="0"/>
                <w:numId w:val="38"/>
              </w:numPr>
              <w:ind w:left="318" w:hanging="284"/>
              <w:rPr>
                <w:b/>
                <w:bCs/>
                <w:sz w:val="24"/>
                <w:szCs w:val="24"/>
              </w:rPr>
            </w:pPr>
            <w:r w:rsidRPr="00C92BC6">
              <w:rPr>
                <w:b/>
                <w:bCs/>
                <w:sz w:val="24"/>
                <w:szCs w:val="24"/>
              </w:rPr>
              <w:t>JUSTIFICATIVA DA ESTIMATIVA DE QUANTIDADE:</w:t>
            </w:r>
          </w:p>
        </w:tc>
      </w:tr>
    </w:tbl>
    <w:p w:rsidR="00D71113" w:rsidRPr="00080080" w:rsidRDefault="00080080" w:rsidP="00080080">
      <w:pPr>
        <w:ind w:firstLine="1134"/>
        <w:jc w:val="both"/>
        <w:rPr>
          <w:sz w:val="24"/>
          <w:szCs w:val="24"/>
        </w:rPr>
      </w:pPr>
      <w:r w:rsidRPr="00080080">
        <w:rPr>
          <w:sz w:val="24"/>
          <w:szCs w:val="24"/>
        </w:rPr>
        <w:t>A quantidade solicitada foi estimada pela quantia adquirida no último ano, visto que foi suficiente para atender a demanda de professores da Rede Municipal de Ensino</w:t>
      </w:r>
      <w:r>
        <w:rPr>
          <w:sz w:val="24"/>
          <w:szCs w:val="24"/>
        </w:rPr>
        <w:t xml:space="preserve">, </w:t>
      </w:r>
      <w:r w:rsidR="00D71113" w:rsidRPr="00080080">
        <w:rPr>
          <w:sz w:val="24"/>
          <w:szCs w:val="24"/>
        </w:rPr>
        <w:t>obtendo-se o quantitativo disposto na tabela abaixo:</w:t>
      </w:r>
    </w:p>
    <w:p w:rsidR="00D71113" w:rsidRDefault="00D71113" w:rsidP="00D71113">
      <w:pPr>
        <w:spacing w:before="120" w:line="276" w:lineRule="auto"/>
        <w:ind w:firstLine="851"/>
        <w:jc w:val="both"/>
        <w:rPr>
          <w:sz w:val="24"/>
          <w:szCs w:val="24"/>
        </w:rPr>
      </w:pPr>
    </w:p>
    <w:tbl>
      <w:tblPr>
        <w:tblW w:w="8736" w:type="dxa"/>
        <w:jc w:val="center"/>
        <w:tblInd w:w="-17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67"/>
        <w:gridCol w:w="5926"/>
        <w:gridCol w:w="851"/>
        <w:gridCol w:w="992"/>
      </w:tblGrid>
      <w:tr w:rsidR="006B6379" w:rsidRPr="00655890" w:rsidTr="006B6379">
        <w:trPr>
          <w:trHeight w:val="397"/>
          <w:jc w:val="center"/>
        </w:trPr>
        <w:tc>
          <w:tcPr>
            <w:tcW w:w="967" w:type="dxa"/>
            <w:shd w:val="clear" w:color="auto" w:fill="D9E2F3" w:themeFill="accent1" w:themeFillTint="33"/>
            <w:vAlign w:val="center"/>
          </w:tcPr>
          <w:p w:rsidR="006B6379" w:rsidRPr="0040181E" w:rsidRDefault="006B6379" w:rsidP="006B6379">
            <w:pPr>
              <w:jc w:val="center"/>
              <w:rPr>
                <w:b/>
                <w:sz w:val="24"/>
                <w:szCs w:val="24"/>
              </w:rPr>
            </w:pPr>
            <w:r w:rsidRPr="0040181E">
              <w:rPr>
                <w:b/>
                <w:sz w:val="24"/>
                <w:szCs w:val="24"/>
              </w:rPr>
              <w:t>Item</w:t>
            </w:r>
          </w:p>
        </w:tc>
        <w:tc>
          <w:tcPr>
            <w:tcW w:w="5926" w:type="dxa"/>
            <w:shd w:val="clear" w:color="auto" w:fill="D9E2F3" w:themeFill="accent1" w:themeFillTint="33"/>
            <w:vAlign w:val="center"/>
          </w:tcPr>
          <w:p w:rsidR="006B6379" w:rsidRPr="0040181E" w:rsidRDefault="006B6379" w:rsidP="006B6379">
            <w:pPr>
              <w:jc w:val="center"/>
              <w:rPr>
                <w:b/>
                <w:sz w:val="24"/>
                <w:szCs w:val="24"/>
              </w:rPr>
            </w:pPr>
            <w:r w:rsidRPr="0040181E">
              <w:rPr>
                <w:b/>
                <w:sz w:val="24"/>
                <w:szCs w:val="24"/>
              </w:rPr>
              <w:t>Descrição</w:t>
            </w:r>
          </w:p>
        </w:tc>
        <w:tc>
          <w:tcPr>
            <w:tcW w:w="851" w:type="dxa"/>
            <w:shd w:val="clear" w:color="auto" w:fill="D9E2F3" w:themeFill="accent1" w:themeFillTint="33"/>
            <w:vAlign w:val="center"/>
          </w:tcPr>
          <w:p w:rsidR="006B6379" w:rsidRPr="00655890" w:rsidRDefault="006B6379" w:rsidP="006B6379">
            <w:pPr>
              <w:jc w:val="center"/>
              <w:rPr>
                <w:b/>
                <w:sz w:val="24"/>
                <w:szCs w:val="24"/>
              </w:rPr>
            </w:pPr>
            <w:proofErr w:type="spellStart"/>
            <w:r w:rsidRPr="00655890">
              <w:rPr>
                <w:b/>
                <w:sz w:val="24"/>
                <w:szCs w:val="24"/>
              </w:rPr>
              <w:t>Unid</w:t>
            </w:r>
            <w:proofErr w:type="spellEnd"/>
            <w:r w:rsidRPr="00655890">
              <w:rPr>
                <w:b/>
                <w:sz w:val="24"/>
                <w:szCs w:val="24"/>
              </w:rPr>
              <w:t>.</w:t>
            </w:r>
          </w:p>
        </w:tc>
        <w:tc>
          <w:tcPr>
            <w:tcW w:w="992" w:type="dxa"/>
            <w:shd w:val="clear" w:color="auto" w:fill="D9E2F3" w:themeFill="accent1" w:themeFillTint="33"/>
            <w:vAlign w:val="center"/>
          </w:tcPr>
          <w:p w:rsidR="006B6379" w:rsidRPr="00655890" w:rsidRDefault="006B6379" w:rsidP="006B6379">
            <w:pPr>
              <w:jc w:val="center"/>
              <w:rPr>
                <w:b/>
                <w:sz w:val="24"/>
                <w:szCs w:val="24"/>
              </w:rPr>
            </w:pPr>
            <w:r w:rsidRPr="00655890">
              <w:rPr>
                <w:b/>
                <w:sz w:val="24"/>
                <w:szCs w:val="24"/>
              </w:rPr>
              <w:t>Quant.</w:t>
            </w:r>
          </w:p>
        </w:tc>
      </w:tr>
      <w:tr w:rsidR="006B6379" w:rsidRPr="00655890" w:rsidTr="006B6379">
        <w:trPr>
          <w:trHeight w:val="397"/>
          <w:jc w:val="center"/>
        </w:trPr>
        <w:tc>
          <w:tcPr>
            <w:tcW w:w="967" w:type="dxa"/>
            <w:vAlign w:val="center"/>
          </w:tcPr>
          <w:p w:rsidR="006B6379" w:rsidRPr="0040181E" w:rsidRDefault="006B6379" w:rsidP="006B6379">
            <w:pPr>
              <w:jc w:val="center"/>
              <w:rPr>
                <w:color w:val="000000"/>
                <w:sz w:val="24"/>
                <w:szCs w:val="24"/>
              </w:rPr>
            </w:pPr>
            <w:r>
              <w:rPr>
                <w:color w:val="000000"/>
                <w:sz w:val="24"/>
                <w:szCs w:val="24"/>
              </w:rPr>
              <w:t>0</w:t>
            </w:r>
            <w:r w:rsidRPr="0040181E">
              <w:rPr>
                <w:color w:val="000000"/>
                <w:sz w:val="24"/>
                <w:szCs w:val="24"/>
              </w:rPr>
              <w:t>1</w:t>
            </w:r>
          </w:p>
        </w:tc>
        <w:tc>
          <w:tcPr>
            <w:tcW w:w="5926" w:type="dxa"/>
            <w:shd w:val="clear" w:color="auto" w:fill="auto"/>
            <w:vAlign w:val="center"/>
          </w:tcPr>
          <w:p w:rsidR="006B6379" w:rsidRPr="00B92A9D" w:rsidRDefault="006B6379" w:rsidP="006B6379">
            <w:pPr>
              <w:pStyle w:val="Default"/>
              <w:jc w:val="both"/>
              <w:rPr>
                <w:rFonts w:ascii="Times New Roman" w:hAnsi="Times New Roman" w:cs="Times New Roman"/>
              </w:rPr>
            </w:pPr>
            <w:r w:rsidRPr="00B92A9D">
              <w:rPr>
                <w:rFonts w:ascii="Times New Roman" w:hAnsi="Times New Roman" w:cs="Times New Roman"/>
                <w:b/>
                <w:bCs/>
              </w:rPr>
              <w:t xml:space="preserve">Planejamento de aulas / </w:t>
            </w:r>
            <w:proofErr w:type="spellStart"/>
            <w:r w:rsidRPr="00B92A9D">
              <w:rPr>
                <w:rFonts w:ascii="Times New Roman" w:hAnsi="Times New Roman" w:cs="Times New Roman"/>
                <w:b/>
                <w:bCs/>
              </w:rPr>
              <w:t>planner</w:t>
            </w:r>
            <w:proofErr w:type="spellEnd"/>
            <w:r w:rsidRPr="00B92A9D">
              <w:rPr>
                <w:rFonts w:ascii="Times New Roman" w:hAnsi="Times New Roman" w:cs="Times New Roman"/>
                <w:b/>
                <w:bCs/>
              </w:rPr>
              <w:t>:</w:t>
            </w:r>
            <w:r w:rsidRPr="00B92A9D">
              <w:rPr>
                <w:rFonts w:ascii="Times New Roman" w:hAnsi="Times New Roman" w:cs="Times New Roman"/>
              </w:rPr>
              <w:t xml:space="preserve"> capa dura 200x280 mm.</w:t>
            </w:r>
          </w:p>
          <w:p w:rsidR="006B6379" w:rsidRPr="00B92A9D" w:rsidRDefault="006B6379" w:rsidP="006B6379">
            <w:pPr>
              <w:pStyle w:val="Default"/>
              <w:jc w:val="both"/>
              <w:rPr>
                <w:rFonts w:ascii="Times New Roman" w:hAnsi="Times New Roman" w:cs="Times New Roman"/>
              </w:rPr>
            </w:pPr>
            <w:r w:rsidRPr="00B92A9D">
              <w:rPr>
                <w:rFonts w:ascii="Times New Roman" w:hAnsi="Times New Roman" w:cs="Times New Roman"/>
              </w:rPr>
              <w:t xml:space="preserve">Miolo: 300 páginas em papel offset 75 </w:t>
            </w:r>
            <w:proofErr w:type="spellStart"/>
            <w:proofErr w:type="gramStart"/>
            <w:r w:rsidRPr="00B92A9D">
              <w:rPr>
                <w:rFonts w:ascii="Times New Roman" w:hAnsi="Times New Roman" w:cs="Times New Roman"/>
              </w:rPr>
              <w:t>gr</w:t>
            </w:r>
            <w:proofErr w:type="spellEnd"/>
            <w:proofErr w:type="gramEnd"/>
            <w:r w:rsidRPr="00B92A9D">
              <w:rPr>
                <w:rFonts w:ascii="Times New Roman" w:hAnsi="Times New Roman" w:cs="Times New Roman"/>
              </w:rPr>
              <w:t xml:space="preserve"> contendo objetivos anual (12 meses), planejamento de projetos e eventos (12 meses), dados pessoais e dados profissionais, calendário anual. Formato 200x280mm, impressão 4x4 cores, em tinta escala, livre de contaminantes, adequada ao manuseio, com alta resistência de fixação. Acabamento: intercalação, refile, furação para colocação de espiral preto </w:t>
            </w:r>
            <w:proofErr w:type="gramStart"/>
            <w:r w:rsidRPr="00B92A9D">
              <w:rPr>
                <w:rFonts w:ascii="Times New Roman" w:hAnsi="Times New Roman" w:cs="Times New Roman"/>
              </w:rPr>
              <w:t>29mm</w:t>
            </w:r>
            <w:proofErr w:type="gramEnd"/>
            <w:r w:rsidRPr="00B92A9D">
              <w:rPr>
                <w:rFonts w:ascii="Times New Roman" w:hAnsi="Times New Roman" w:cs="Times New Roman"/>
              </w:rPr>
              <w:t xml:space="preserve"> passo 9,5 fio 2-6 especial. As páginas deverão conter frases de rodapé e bordas advindas de criações artísticas especiais desenvolvidas pelo fornecedor, com aprovação da solicitante. </w:t>
            </w:r>
          </w:p>
          <w:p w:rsidR="006B6379" w:rsidRPr="00B92A9D" w:rsidRDefault="006B6379" w:rsidP="006B6379">
            <w:pPr>
              <w:pStyle w:val="Default"/>
              <w:jc w:val="both"/>
              <w:rPr>
                <w:rFonts w:ascii="Times New Roman" w:hAnsi="Times New Roman" w:cs="Times New Roman"/>
              </w:rPr>
            </w:pPr>
            <w:r w:rsidRPr="00B92A9D">
              <w:rPr>
                <w:rFonts w:ascii="Times New Roman" w:hAnsi="Times New Roman" w:cs="Times New Roman"/>
              </w:rPr>
              <w:t xml:space="preserve">01 bolsa “canguru”: confeccionada no material </w:t>
            </w:r>
            <w:proofErr w:type="spellStart"/>
            <w:proofErr w:type="gramStart"/>
            <w:r w:rsidRPr="00B92A9D">
              <w:rPr>
                <w:rFonts w:ascii="Times New Roman" w:hAnsi="Times New Roman" w:cs="Times New Roman"/>
              </w:rPr>
              <w:t>pvc</w:t>
            </w:r>
            <w:proofErr w:type="spellEnd"/>
            <w:proofErr w:type="gramEnd"/>
            <w:r w:rsidRPr="00B92A9D">
              <w:rPr>
                <w:rFonts w:ascii="Times New Roman" w:hAnsi="Times New Roman" w:cs="Times New Roman"/>
              </w:rPr>
              <w:t xml:space="preserve"> flexível cristal neutral 0,13 </w:t>
            </w:r>
            <w:proofErr w:type="spellStart"/>
            <w:r w:rsidRPr="00B92A9D">
              <w:rPr>
                <w:rFonts w:ascii="Times New Roman" w:hAnsi="Times New Roman" w:cs="Times New Roman"/>
              </w:rPr>
              <w:t>micras</w:t>
            </w:r>
            <w:proofErr w:type="spellEnd"/>
            <w:r w:rsidRPr="00B92A9D">
              <w:rPr>
                <w:rFonts w:ascii="Times New Roman" w:hAnsi="Times New Roman" w:cs="Times New Roman"/>
              </w:rPr>
              <w:t xml:space="preserve">, conhecido como “vidro flexível 2premium”. </w:t>
            </w:r>
            <w:proofErr w:type="gramStart"/>
            <w:r w:rsidRPr="00B92A9D">
              <w:rPr>
                <w:rFonts w:ascii="Times New Roman" w:hAnsi="Times New Roman" w:cs="Times New Roman"/>
              </w:rPr>
              <w:t>deverá</w:t>
            </w:r>
            <w:proofErr w:type="gramEnd"/>
            <w:r w:rsidRPr="00B92A9D">
              <w:rPr>
                <w:rFonts w:ascii="Times New Roman" w:hAnsi="Times New Roman" w:cs="Times New Roman"/>
              </w:rPr>
              <w:t xml:space="preserve"> possuir alto índice de transparência, usando resina virgem com pigmento que proporcione claridade e a original cor vinil neutral, livres de contaminantes e resíduos </w:t>
            </w:r>
            <w:proofErr w:type="spellStart"/>
            <w:r w:rsidRPr="00B92A9D">
              <w:rPr>
                <w:rFonts w:ascii="Times New Roman" w:hAnsi="Times New Roman" w:cs="Times New Roman"/>
              </w:rPr>
              <w:t>nocívos</w:t>
            </w:r>
            <w:proofErr w:type="spellEnd"/>
            <w:r w:rsidRPr="00B92A9D">
              <w:rPr>
                <w:rFonts w:ascii="Times New Roman" w:hAnsi="Times New Roman" w:cs="Times New Roman"/>
              </w:rPr>
              <w:t>.</w:t>
            </w:r>
          </w:p>
          <w:p w:rsidR="006B6379" w:rsidRPr="007D02A5" w:rsidRDefault="006B6379" w:rsidP="006B6379">
            <w:pPr>
              <w:pStyle w:val="Default"/>
              <w:jc w:val="both"/>
              <w:rPr>
                <w:rFonts w:ascii="Times New Roman" w:hAnsi="Times New Roman" w:cs="Times New Roman"/>
              </w:rPr>
            </w:pPr>
            <w:r w:rsidRPr="00B92A9D">
              <w:rPr>
                <w:rFonts w:ascii="Times New Roman" w:hAnsi="Times New Roman" w:cs="Times New Roman"/>
              </w:rPr>
              <w:t xml:space="preserve">Capa dura: formato 200x280mm, em papel cartão cinza h-28 1.123 kg/m² 1,90mm revestido em papel </w:t>
            </w:r>
            <w:proofErr w:type="spellStart"/>
            <w:r w:rsidRPr="00B92A9D">
              <w:rPr>
                <w:rFonts w:ascii="Times New Roman" w:hAnsi="Times New Roman" w:cs="Times New Roman"/>
              </w:rPr>
              <w:t>couchê</w:t>
            </w:r>
            <w:proofErr w:type="spellEnd"/>
            <w:r w:rsidRPr="00B92A9D">
              <w:rPr>
                <w:rFonts w:ascii="Times New Roman" w:hAnsi="Times New Roman" w:cs="Times New Roman"/>
              </w:rPr>
              <w:t xml:space="preserve"> 170 g/m², com laminação brilho – impressão 4x0 cores, papel cartão 1,4mm oriundo de processo de reciclagem, com guardas em papel </w:t>
            </w:r>
            <w:proofErr w:type="spellStart"/>
            <w:proofErr w:type="gramStart"/>
            <w:r w:rsidRPr="00B92A9D">
              <w:rPr>
                <w:rFonts w:ascii="Times New Roman" w:hAnsi="Times New Roman" w:cs="Times New Roman"/>
              </w:rPr>
              <w:t>off</w:t>
            </w:r>
            <w:proofErr w:type="gramEnd"/>
            <w:r w:rsidRPr="00B92A9D">
              <w:rPr>
                <w:rFonts w:ascii="Times New Roman" w:hAnsi="Times New Roman" w:cs="Times New Roman"/>
              </w:rPr>
              <w:t>-set</w:t>
            </w:r>
            <w:proofErr w:type="spellEnd"/>
            <w:r w:rsidRPr="00B92A9D">
              <w:rPr>
                <w:rFonts w:ascii="Times New Roman" w:hAnsi="Times New Roman" w:cs="Times New Roman"/>
              </w:rPr>
              <w:t xml:space="preserve"> 150 g/m² formato: 200 mm x 280mm com furos apropriados para colocação de espiral.</w:t>
            </w:r>
          </w:p>
        </w:tc>
        <w:tc>
          <w:tcPr>
            <w:tcW w:w="851" w:type="dxa"/>
            <w:vAlign w:val="center"/>
          </w:tcPr>
          <w:p w:rsidR="006B6379" w:rsidRPr="007D02A5" w:rsidRDefault="006B6379" w:rsidP="006B6379">
            <w:pPr>
              <w:jc w:val="center"/>
              <w:rPr>
                <w:color w:val="000000"/>
                <w:sz w:val="24"/>
                <w:szCs w:val="24"/>
              </w:rPr>
            </w:pPr>
            <w:proofErr w:type="spellStart"/>
            <w:r w:rsidRPr="007D02A5">
              <w:rPr>
                <w:color w:val="000000"/>
                <w:sz w:val="24"/>
                <w:szCs w:val="24"/>
              </w:rPr>
              <w:t>Unid</w:t>
            </w:r>
            <w:proofErr w:type="spellEnd"/>
            <w:r w:rsidRPr="007D02A5">
              <w:rPr>
                <w:color w:val="000000"/>
                <w:sz w:val="24"/>
                <w:szCs w:val="24"/>
              </w:rPr>
              <w:t>.</w:t>
            </w:r>
          </w:p>
        </w:tc>
        <w:tc>
          <w:tcPr>
            <w:tcW w:w="992" w:type="dxa"/>
            <w:shd w:val="clear" w:color="auto" w:fill="auto"/>
            <w:vAlign w:val="center"/>
          </w:tcPr>
          <w:p w:rsidR="006B6379" w:rsidRPr="007D02A5" w:rsidRDefault="006B6379" w:rsidP="006B6379">
            <w:pPr>
              <w:pStyle w:val="Default"/>
              <w:jc w:val="center"/>
              <w:rPr>
                <w:rFonts w:ascii="Times New Roman" w:hAnsi="Times New Roman" w:cs="Times New Roman"/>
              </w:rPr>
            </w:pPr>
            <w:r>
              <w:rPr>
                <w:rFonts w:ascii="Times New Roman" w:hAnsi="Times New Roman" w:cs="Times New Roman"/>
              </w:rPr>
              <w:t>125</w:t>
            </w:r>
          </w:p>
        </w:tc>
      </w:tr>
    </w:tbl>
    <w:p w:rsidR="00964573" w:rsidRDefault="00964573" w:rsidP="007A6362">
      <w:pPr>
        <w:rPr>
          <w:sz w:val="24"/>
          <w:szCs w:val="24"/>
        </w:rPr>
      </w:pPr>
    </w:p>
    <w:p w:rsidR="00C747C0" w:rsidRPr="00E845C4" w:rsidRDefault="00C747C0" w:rsidP="007A6362">
      <w:pPr>
        <w:rPr>
          <w:sz w:val="24"/>
          <w:szCs w:val="24"/>
        </w:rPr>
      </w:pPr>
    </w:p>
    <w:tbl>
      <w:tblPr>
        <w:tblW w:w="8476" w:type="dxa"/>
        <w:jc w:val="center"/>
        <w:tblInd w:w="-10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1262"/>
        <w:gridCol w:w="5812"/>
        <w:gridCol w:w="1402"/>
      </w:tblGrid>
      <w:tr w:rsidR="0020299A" w:rsidRPr="00DE427D" w:rsidTr="00B34D24">
        <w:trPr>
          <w:trHeight w:val="340"/>
          <w:jc w:val="center"/>
        </w:trPr>
        <w:tc>
          <w:tcPr>
            <w:tcW w:w="8476" w:type="dxa"/>
            <w:gridSpan w:val="3"/>
            <w:tcBorders>
              <w:top w:val="single" w:sz="4" w:space="0" w:color="000000"/>
              <w:left w:val="single" w:sz="4" w:space="0" w:color="000000"/>
              <w:bottom w:val="single" w:sz="4" w:space="0" w:color="000000"/>
              <w:right w:val="single" w:sz="4" w:space="0" w:color="000000"/>
            </w:tcBorders>
            <w:shd w:val="clear" w:color="auto" w:fill="002060"/>
            <w:vAlign w:val="center"/>
            <w:hideMark/>
          </w:tcPr>
          <w:p w:rsidR="0020299A" w:rsidRPr="00DE427D" w:rsidRDefault="00C92BC6" w:rsidP="00C92BC6">
            <w:pPr>
              <w:pStyle w:val="PargrafodaLista"/>
              <w:numPr>
                <w:ilvl w:val="0"/>
                <w:numId w:val="38"/>
              </w:numPr>
              <w:ind w:left="304" w:hanging="284"/>
              <w:rPr>
                <w:b/>
                <w:color w:val="FFFFFF" w:themeColor="background1"/>
                <w:sz w:val="24"/>
                <w:szCs w:val="24"/>
              </w:rPr>
            </w:pPr>
            <w:r w:rsidRPr="00DE427D">
              <w:rPr>
                <w:rFonts w:eastAsia="Calibri"/>
                <w:b/>
                <w:color w:val="FFFFFF" w:themeColor="background1"/>
                <w:sz w:val="24"/>
                <w:szCs w:val="24"/>
              </w:rPr>
              <w:t>FONTE DE RECURSO:</w:t>
            </w:r>
          </w:p>
        </w:tc>
      </w:tr>
      <w:tr w:rsidR="0020299A" w:rsidRPr="00DE427D" w:rsidTr="002408CD">
        <w:trPr>
          <w:trHeight w:val="397"/>
          <w:jc w:val="center"/>
        </w:trPr>
        <w:tc>
          <w:tcPr>
            <w:tcW w:w="8476" w:type="dxa"/>
            <w:gridSpan w:val="3"/>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FC4F70" w:rsidRPr="00452AD4" w:rsidRDefault="00FC4F70" w:rsidP="00FC4F70">
            <w:pPr>
              <w:rPr>
                <w:rFonts w:eastAsia="Calibri"/>
                <w:b/>
                <w:sz w:val="24"/>
                <w:szCs w:val="24"/>
              </w:rPr>
            </w:pPr>
          </w:p>
          <w:p w:rsidR="0020299A" w:rsidRPr="00452AD4" w:rsidRDefault="0020299A" w:rsidP="00FC4F70">
            <w:pPr>
              <w:rPr>
                <w:b/>
                <w:sz w:val="24"/>
                <w:szCs w:val="24"/>
              </w:rPr>
            </w:pPr>
            <w:r w:rsidRPr="00452AD4">
              <w:rPr>
                <w:rFonts w:eastAsia="Calibri"/>
                <w:b/>
                <w:sz w:val="24"/>
                <w:szCs w:val="24"/>
              </w:rPr>
              <w:t xml:space="preserve">Recurso: </w:t>
            </w:r>
            <w:r w:rsidRPr="00452AD4">
              <w:rPr>
                <w:rFonts w:eastAsia="MS Gothic" w:hAnsi="Segoe UI Symbol"/>
                <w:b/>
                <w:sz w:val="24"/>
                <w:szCs w:val="24"/>
              </w:rPr>
              <w:t>☒</w:t>
            </w:r>
            <w:r w:rsidRPr="00452AD4">
              <w:rPr>
                <w:rFonts w:eastAsia="Calibri"/>
                <w:b/>
                <w:sz w:val="24"/>
                <w:szCs w:val="24"/>
              </w:rPr>
              <w:t xml:space="preserve"> Municipal    </w:t>
            </w:r>
            <w:r w:rsidRPr="00452AD4">
              <w:rPr>
                <w:rFonts w:eastAsia="MS Gothic" w:hAnsi="Segoe UI Symbol"/>
                <w:b/>
                <w:sz w:val="24"/>
                <w:szCs w:val="24"/>
              </w:rPr>
              <w:t>☐</w:t>
            </w:r>
            <w:r w:rsidRPr="00452AD4">
              <w:rPr>
                <w:rFonts w:eastAsia="Calibri"/>
                <w:b/>
                <w:sz w:val="24"/>
                <w:szCs w:val="24"/>
              </w:rPr>
              <w:t xml:space="preserve"> Recurso Estadual      </w:t>
            </w:r>
            <w:r w:rsidR="00452AD4" w:rsidRPr="00452AD4">
              <w:rPr>
                <w:rFonts w:eastAsia="MS Gothic" w:hAnsi="Segoe UI Symbol"/>
                <w:b/>
                <w:sz w:val="24"/>
                <w:szCs w:val="24"/>
              </w:rPr>
              <w:t>☐</w:t>
            </w:r>
            <w:r w:rsidR="004D5CFD" w:rsidRPr="00452AD4">
              <w:rPr>
                <w:rFonts w:eastAsia="Calibri"/>
                <w:b/>
                <w:sz w:val="24"/>
                <w:szCs w:val="24"/>
              </w:rPr>
              <w:t xml:space="preserve"> </w:t>
            </w:r>
            <w:r w:rsidRPr="00452AD4">
              <w:rPr>
                <w:rFonts w:eastAsia="Calibri"/>
                <w:b/>
                <w:sz w:val="24"/>
                <w:szCs w:val="24"/>
              </w:rPr>
              <w:t>Recurso Federal</w:t>
            </w:r>
          </w:p>
          <w:p w:rsidR="00D3303E" w:rsidRPr="00452AD4" w:rsidRDefault="0020299A" w:rsidP="00FC4F70">
            <w:pPr>
              <w:rPr>
                <w:rFonts w:eastAsia="Calibri"/>
                <w:b/>
                <w:sz w:val="24"/>
                <w:szCs w:val="24"/>
              </w:rPr>
            </w:pPr>
            <w:r w:rsidRPr="00452AD4">
              <w:rPr>
                <w:rFonts w:eastAsia="Calibri"/>
                <w:b/>
                <w:sz w:val="24"/>
                <w:szCs w:val="24"/>
              </w:rPr>
              <w:t xml:space="preserve">Categoria Econômica: </w:t>
            </w:r>
            <w:r w:rsidRPr="00452AD4">
              <w:rPr>
                <w:rFonts w:eastAsia="MS Gothic" w:hAnsi="Segoe UI Symbol"/>
                <w:b/>
                <w:sz w:val="24"/>
                <w:szCs w:val="24"/>
              </w:rPr>
              <w:t>☒</w:t>
            </w:r>
            <w:r w:rsidRPr="00452AD4">
              <w:rPr>
                <w:rFonts w:eastAsia="Calibri"/>
                <w:b/>
                <w:sz w:val="24"/>
                <w:szCs w:val="24"/>
              </w:rPr>
              <w:t xml:space="preserve"> Corrente/Custeio  </w:t>
            </w:r>
            <w:r w:rsidRPr="00452AD4">
              <w:rPr>
                <w:rFonts w:eastAsia="MS Gothic" w:hAnsi="Segoe UI Symbol"/>
                <w:b/>
                <w:sz w:val="24"/>
                <w:szCs w:val="24"/>
              </w:rPr>
              <w:t>☐</w:t>
            </w:r>
            <w:r w:rsidRPr="00452AD4">
              <w:rPr>
                <w:rFonts w:eastAsia="Calibri"/>
                <w:b/>
                <w:sz w:val="24"/>
                <w:szCs w:val="24"/>
              </w:rPr>
              <w:t xml:space="preserve"> Capital/Investimento</w:t>
            </w:r>
          </w:p>
          <w:p w:rsidR="00FC4F70" w:rsidRPr="00452AD4" w:rsidRDefault="00FC4F70" w:rsidP="00FC4F70">
            <w:pPr>
              <w:rPr>
                <w:b/>
                <w:sz w:val="24"/>
                <w:szCs w:val="24"/>
              </w:rPr>
            </w:pPr>
          </w:p>
        </w:tc>
      </w:tr>
      <w:tr w:rsidR="002408CD" w:rsidRPr="00DE427D" w:rsidTr="002408CD">
        <w:trPr>
          <w:trHeight w:val="397"/>
          <w:jc w:val="center"/>
        </w:trPr>
        <w:tc>
          <w:tcPr>
            <w:tcW w:w="1262" w:type="dxa"/>
            <w:tcBorders>
              <w:top w:val="single" w:sz="4" w:space="0" w:color="000000"/>
              <w:left w:val="single" w:sz="4" w:space="0" w:color="000000"/>
              <w:bottom w:val="single" w:sz="4" w:space="0" w:color="000000"/>
              <w:right w:val="single" w:sz="4" w:space="0" w:color="auto"/>
            </w:tcBorders>
            <w:vAlign w:val="center"/>
          </w:tcPr>
          <w:p w:rsidR="002408CD" w:rsidRPr="00452AD4" w:rsidRDefault="002408CD" w:rsidP="002408CD">
            <w:pPr>
              <w:jc w:val="center"/>
              <w:rPr>
                <w:b/>
                <w:sz w:val="24"/>
                <w:szCs w:val="24"/>
                <w:u w:val="single"/>
              </w:rPr>
            </w:pPr>
            <w:r w:rsidRPr="00452AD4">
              <w:rPr>
                <w:b/>
                <w:sz w:val="24"/>
                <w:szCs w:val="24"/>
                <w:u w:val="single"/>
              </w:rPr>
              <w:t>Reduz.</w:t>
            </w:r>
          </w:p>
        </w:tc>
        <w:tc>
          <w:tcPr>
            <w:tcW w:w="5812" w:type="dxa"/>
            <w:tcBorders>
              <w:top w:val="single" w:sz="4" w:space="0" w:color="000000"/>
              <w:left w:val="single" w:sz="4" w:space="0" w:color="auto"/>
              <w:bottom w:val="single" w:sz="4" w:space="0" w:color="000000"/>
              <w:right w:val="single" w:sz="4" w:space="0" w:color="auto"/>
            </w:tcBorders>
            <w:vAlign w:val="center"/>
          </w:tcPr>
          <w:p w:rsidR="002408CD" w:rsidRPr="00452AD4" w:rsidRDefault="002408CD" w:rsidP="002408CD">
            <w:pPr>
              <w:jc w:val="center"/>
              <w:rPr>
                <w:b/>
                <w:sz w:val="24"/>
                <w:szCs w:val="24"/>
                <w:u w:val="single"/>
              </w:rPr>
            </w:pPr>
            <w:r w:rsidRPr="00452AD4">
              <w:rPr>
                <w:b/>
                <w:bCs/>
                <w:sz w:val="24"/>
                <w:szCs w:val="24"/>
                <w:u w:val="single"/>
              </w:rPr>
              <w:t>Programática</w:t>
            </w:r>
          </w:p>
        </w:tc>
        <w:tc>
          <w:tcPr>
            <w:tcW w:w="1402" w:type="dxa"/>
            <w:tcBorders>
              <w:top w:val="single" w:sz="4" w:space="0" w:color="000000"/>
              <w:left w:val="single" w:sz="4" w:space="0" w:color="auto"/>
              <w:bottom w:val="single" w:sz="4" w:space="0" w:color="000000"/>
              <w:right w:val="single" w:sz="4" w:space="0" w:color="000000"/>
            </w:tcBorders>
            <w:vAlign w:val="center"/>
          </w:tcPr>
          <w:p w:rsidR="002408CD" w:rsidRPr="00DE427D" w:rsidRDefault="002408CD" w:rsidP="002408CD">
            <w:pPr>
              <w:jc w:val="center"/>
              <w:rPr>
                <w:b/>
                <w:sz w:val="24"/>
                <w:szCs w:val="24"/>
                <w:u w:val="single"/>
              </w:rPr>
            </w:pPr>
            <w:r w:rsidRPr="00DE427D">
              <w:rPr>
                <w:b/>
                <w:sz w:val="24"/>
                <w:szCs w:val="24"/>
                <w:u w:val="single"/>
              </w:rPr>
              <w:t>Fonte</w:t>
            </w:r>
          </w:p>
        </w:tc>
      </w:tr>
      <w:tr w:rsidR="002408CD" w:rsidRPr="00DE427D" w:rsidTr="002408CD">
        <w:trPr>
          <w:trHeight w:val="397"/>
          <w:jc w:val="center"/>
        </w:trPr>
        <w:tc>
          <w:tcPr>
            <w:tcW w:w="1262" w:type="dxa"/>
            <w:tcBorders>
              <w:top w:val="single" w:sz="4" w:space="0" w:color="000000"/>
              <w:left w:val="single" w:sz="4" w:space="0" w:color="000000"/>
              <w:bottom w:val="single" w:sz="4" w:space="0" w:color="000000"/>
              <w:right w:val="single" w:sz="4" w:space="0" w:color="auto"/>
            </w:tcBorders>
            <w:vAlign w:val="center"/>
          </w:tcPr>
          <w:p w:rsidR="002408CD" w:rsidRPr="00452AD4" w:rsidRDefault="00452AD4" w:rsidP="0075244F">
            <w:pPr>
              <w:jc w:val="center"/>
              <w:rPr>
                <w:sz w:val="24"/>
                <w:szCs w:val="24"/>
              </w:rPr>
            </w:pPr>
            <w:r w:rsidRPr="00452AD4">
              <w:rPr>
                <w:sz w:val="24"/>
                <w:szCs w:val="24"/>
              </w:rPr>
              <w:t>359</w:t>
            </w:r>
          </w:p>
        </w:tc>
        <w:tc>
          <w:tcPr>
            <w:tcW w:w="5812" w:type="dxa"/>
            <w:tcBorders>
              <w:top w:val="single" w:sz="4" w:space="0" w:color="000000"/>
              <w:left w:val="single" w:sz="4" w:space="0" w:color="auto"/>
              <w:bottom w:val="single" w:sz="4" w:space="0" w:color="000000"/>
              <w:right w:val="single" w:sz="4" w:space="0" w:color="auto"/>
            </w:tcBorders>
            <w:vAlign w:val="center"/>
          </w:tcPr>
          <w:p w:rsidR="002408CD" w:rsidRPr="00452AD4" w:rsidRDefault="00452AD4" w:rsidP="00F66C54">
            <w:pPr>
              <w:jc w:val="center"/>
              <w:rPr>
                <w:sz w:val="24"/>
                <w:szCs w:val="24"/>
              </w:rPr>
            </w:pPr>
            <w:r w:rsidRPr="00452AD4">
              <w:t>07.013.12.361.0188.2.042. 3.3.90.30.00.00</w:t>
            </w:r>
          </w:p>
        </w:tc>
        <w:tc>
          <w:tcPr>
            <w:tcW w:w="1402" w:type="dxa"/>
            <w:tcBorders>
              <w:top w:val="single" w:sz="4" w:space="0" w:color="000000"/>
              <w:left w:val="single" w:sz="4" w:space="0" w:color="auto"/>
              <w:bottom w:val="single" w:sz="4" w:space="0" w:color="000000"/>
              <w:right w:val="single" w:sz="4" w:space="0" w:color="000000"/>
            </w:tcBorders>
            <w:vAlign w:val="center"/>
          </w:tcPr>
          <w:p w:rsidR="002408CD" w:rsidRPr="006B6379" w:rsidRDefault="00452AD4" w:rsidP="0075244F">
            <w:pPr>
              <w:jc w:val="center"/>
              <w:rPr>
                <w:color w:val="FF0000"/>
                <w:sz w:val="24"/>
                <w:szCs w:val="24"/>
              </w:rPr>
            </w:pPr>
            <w:r>
              <w:t>01103</w:t>
            </w:r>
          </w:p>
        </w:tc>
      </w:tr>
      <w:tr w:rsidR="00DE427D" w:rsidRPr="00DE427D" w:rsidTr="002408CD">
        <w:trPr>
          <w:trHeight w:val="397"/>
          <w:jc w:val="center"/>
        </w:trPr>
        <w:tc>
          <w:tcPr>
            <w:tcW w:w="1262" w:type="dxa"/>
            <w:tcBorders>
              <w:top w:val="single" w:sz="4" w:space="0" w:color="000000"/>
              <w:left w:val="single" w:sz="4" w:space="0" w:color="000000"/>
              <w:bottom w:val="single" w:sz="4" w:space="0" w:color="000000"/>
              <w:right w:val="single" w:sz="4" w:space="0" w:color="auto"/>
            </w:tcBorders>
            <w:vAlign w:val="center"/>
          </w:tcPr>
          <w:p w:rsidR="00DE427D" w:rsidRPr="00452AD4" w:rsidRDefault="00452AD4" w:rsidP="0075244F">
            <w:pPr>
              <w:jc w:val="center"/>
              <w:rPr>
                <w:sz w:val="24"/>
                <w:szCs w:val="24"/>
              </w:rPr>
            </w:pPr>
            <w:r w:rsidRPr="00452AD4">
              <w:rPr>
                <w:sz w:val="24"/>
                <w:szCs w:val="24"/>
              </w:rPr>
              <w:t>360</w:t>
            </w:r>
          </w:p>
        </w:tc>
        <w:tc>
          <w:tcPr>
            <w:tcW w:w="5812" w:type="dxa"/>
            <w:tcBorders>
              <w:top w:val="single" w:sz="4" w:space="0" w:color="000000"/>
              <w:left w:val="single" w:sz="4" w:space="0" w:color="auto"/>
              <w:bottom w:val="single" w:sz="4" w:space="0" w:color="000000"/>
              <w:right w:val="single" w:sz="4" w:space="0" w:color="auto"/>
            </w:tcBorders>
            <w:vAlign w:val="center"/>
          </w:tcPr>
          <w:p w:rsidR="00DE427D" w:rsidRPr="00452AD4" w:rsidRDefault="00452AD4" w:rsidP="00F66C54">
            <w:pPr>
              <w:jc w:val="center"/>
              <w:rPr>
                <w:sz w:val="24"/>
                <w:szCs w:val="24"/>
              </w:rPr>
            </w:pPr>
            <w:r w:rsidRPr="00452AD4">
              <w:t>07.013.12.361.0188.2.042. 3.3.90.30.00.00</w:t>
            </w:r>
          </w:p>
        </w:tc>
        <w:tc>
          <w:tcPr>
            <w:tcW w:w="1402" w:type="dxa"/>
            <w:tcBorders>
              <w:top w:val="single" w:sz="4" w:space="0" w:color="000000"/>
              <w:left w:val="single" w:sz="4" w:space="0" w:color="auto"/>
              <w:bottom w:val="single" w:sz="4" w:space="0" w:color="000000"/>
              <w:right w:val="single" w:sz="4" w:space="0" w:color="000000"/>
            </w:tcBorders>
            <w:vAlign w:val="center"/>
          </w:tcPr>
          <w:p w:rsidR="00DE427D" w:rsidRPr="006B6379" w:rsidRDefault="00452AD4" w:rsidP="0075244F">
            <w:pPr>
              <w:jc w:val="center"/>
              <w:rPr>
                <w:color w:val="FF0000"/>
                <w:sz w:val="24"/>
                <w:szCs w:val="24"/>
              </w:rPr>
            </w:pPr>
            <w:r>
              <w:t>01104</w:t>
            </w:r>
          </w:p>
        </w:tc>
      </w:tr>
    </w:tbl>
    <w:p w:rsidR="0020299A" w:rsidRDefault="0020299A" w:rsidP="00693C53">
      <w:pPr>
        <w:jc w:val="center"/>
        <w:rPr>
          <w:sz w:val="24"/>
          <w:szCs w:val="24"/>
        </w:rPr>
      </w:pPr>
    </w:p>
    <w:p w:rsidR="00D70198" w:rsidRDefault="00D70198" w:rsidP="00693C53">
      <w:pPr>
        <w:jc w:val="center"/>
        <w:rPr>
          <w:b/>
          <w:bCs/>
          <w:iCs/>
          <w:sz w:val="24"/>
          <w:szCs w:val="24"/>
        </w:rPr>
      </w:pPr>
    </w:p>
    <w:tbl>
      <w:tblPr>
        <w:tblStyle w:val="Tabelacomgrade"/>
        <w:tblW w:w="0" w:type="auto"/>
        <w:jc w:val="center"/>
        <w:shd w:val="clear" w:color="auto" w:fill="002060"/>
        <w:tblLook w:val="04A0"/>
      </w:tblPr>
      <w:tblGrid>
        <w:gridCol w:w="8504"/>
      </w:tblGrid>
      <w:tr w:rsidR="00D70198" w:rsidRPr="00E845C4" w:rsidTr="00B34D24">
        <w:trPr>
          <w:trHeight w:val="340"/>
          <w:jc w:val="center"/>
        </w:trPr>
        <w:tc>
          <w:tcPr>
            <w:tcW w:w="8504" w:type="dxa"/>
            <w:shd w:val="clear" w:color="auto" w:fill="002060"/>
            <w:vAlign w:val="center"/>
          </w:tcPr>
          <w:p w:rsidR="00D70198" w:rsidRPr="00C92BC6" w:rsidRDefault="00C92BC6" w:rsidP="00C92BC6">
            <w:pPr>
              <w:pStyle w:val="PargrafodaLista"/>
              <w:numPr>
                <w:ilvl w:val="0"/>
                <w:numId w:val="38"/>
              </w:numPr>
              <w:ind w:left="318" w:hanging="284"/>
              <w:rPr>
                <w:b/>
                <w:bCs/>
                <w:iCs/>
                <w:sz w:val="24"/>
                <w:szCs w:val="24"/>
              </w:rPr>
            </w:pPr>
            <w:r w:rsidRPr="00C92BC6">
              <w:rPr>
                <w:b/>
                <w:bCs/>
                <w:iCs/>
                <w:sz w:val="24"/>
                <w:szCs w:val="24"/>
              </w:rPr>
              <w:t>PESQUISA DE PREÇOS</w:t>
            </w:r>
            <w:r w:rsidRPr="00C92BC6">
              <w:rPr>
                <w:b/>
                <w:bCs/>
                <w:sz w:val="24"/>
                <w:szCs w:val="24"/>
              </w:rPr>
              <w:t>:</w:t>
            </w:r>
          </w:p>
        </w:tc>
      </w:tr>
    </w:tbl>
    <w:p w:rsidR="00D70198" w:rsidRDefault="00D70198" w:rsidP="00693C53">
      <w:pPr>
        <w:jc w:val="center"/>
        <w:rPr>
          <w:sz w:val="24"/>
          <w:szCs w:val="24"/>
        </w:rPr>
      </w:pPr>
    </w:p>
    <w:p w:rsidR="003B1ABB" w:rsidRDefault="00680F31" w:rsidP="00805A65">
      <w:pPr>
        <w:spacing w:before="120" w:line="276" w:lineRule="auto"/>
        <w:ind w:firstLine="851"/>
        <w:jc w:val="both"/>
        <w:rPr>
          <w:bCs/>
          <w:iCs/>
          <w:sz w:val="24"/>
          <w:szCs w:val="24"/>
        </w:rPr>
      </w:pPr>
      <w:r w:rsidRPr="00805A65">
        <w:rPr>
          <w:bCs/>
          <w:iCs/>
          <w:sz w:val="24"/>
          <w:szCs w:val="24"/>
        </w:rPr>
        <w:t xml:space="preserve">A pesquisa de preços é </w:t>
      </w:r>
      <w:r w:rsidR="001F1405">
        <w:rPr>
          <w:bCs/>
          <w:iCs/>
          <w:sz w:val="24"/>
          <w:szCs w:val="24"/>
        </w:rPr>
        <w:t>o</w:t>
      </w:r>
      <w:r w:rsidRPr="00805A65">
        <w:rPr>
          <w:bCs/>
          <w:iCs/>
          <w:sz w:val="24"/>
          <w:szCs w:val="24"/>
        </w:rPr>
        <w:t xml:space="preserve"> procedimento </w:t>
      </w:r>
      <w:r w:rsidR="001F1405">
        <w:rPr>
          <w:bCs/>
          <w:iCs/>
          <w:sz w:val="24"/>
          <w:szCs w:val="24"/>
        </w:rPr>
        <w:t>por meio do qual</w:t>
      </w:r>
      <w:r w:rsidRPr="00805A65">
        <w:rPr>
          <w:bCs/>
          <w:iCs/>
          <w:sz w:val="24"/>
          <w:szCs w:val="24"/>
        </w:rPr>
        <w:t xml:space="preserve"> </w:t>
      </w:r>
      <w:r w:rsidR="001F1405">
        <w:rPr>
          <w:bCs/>
          <w:iCs/>
          <w:sz w:val="24"/>
          <w:szCs w:val="24"/>
        </w:rPr>
        <w:t>se busca</w:t>
      </w:r>
      <w:r w:rsidRPr="00805A65">
        <w:rPr>
          <w:bCs/>
          <w:iCs/>
          <w:sz w:val="24"/>
          <w:szCs w:val="24"/>
        </w:rPr>
        <w:t xml:space="preserve"> o valor de referê</w:t>
      </w:r>
      <w:r w:rsidR="00805A65" w:rsidRPr="00805A65">
        <w:rPr>
          <w:bCs/>
          <w:iCs/>
          <w:sz w:val="24"/>
          <w:szCs w:val="24"/>
        </w:rPr>
        <w:t>ncia em processos de licitação.</w:t>
      </w:r>
      <w:r w:rsidR="00805A65" w:rsidRPr="00805A65">
        <w:rPr>
          <w:rFonts w:ascii="MuseoSans-300" w:hAnsi="MuseoSans-300" w:cs="MuseoSans-300"/>
          <w:sz w:val="22"/>
          <w:szCs w:val="22"/>
        </w:rPr>
        <w:t xml:space="preserve"> </w:t>
      </w:r>
      <w:r w:rsidR="00805A65" w:rsidRPr="00805A65">
        <w:rPr>
          <w:bCs/>
          <w:iCs/>
          <w:sz w:val="24"/>
          <w:szCs w:val="24"/>
        </w:rPr>
        <w:t xml:space="preserve">A Lei </w:t>
      </w:r>
      <w:r w:rsidR="001F1405">
        <w:rPr>
          <w:bCs/>
          <w:iCs/>
          <w:sz w:val="24"/>
          <w:szCs w:val="24"/>
        </w:rPr>
        <w:t xml:space="preserve">de Licitações e Contratos (Lei </w:t>
      </w:r>
      <w:r w:rsidR="00805A65" w:rsidRPr="00805A65">
        <w:rPr>
          <w:bCs/>
          <w:iCs/>
          <w:sz w:val="24"/>
          <w:szCs w:val="24"/>
        </w:rPr>
        <w:t>n.</w:t>
      </w:r>
      <w:r w:rsidR="001F1405">
        <w:rPr>
          <w:bCs/>
          <w:iCs/>
          <w:sz w:val="24"/>
          <w:szCs w:val="24"/>
        </w:rPr>
        <w:t>°</w:t>
      </w:r>
      <w:r w:rsidR="00805A65" w:rsidRPr="00805A65">
        <w:rPr>
          <w:bCs/>
          <w:iCs/>
          <w:sz w:val="24"/>
          <w:szCs w:val="24"/>
        </w:rPr>
        <w:t xml:space="preserve"> 14.133/2021</w:t>
      </w:r>
      <w:r w:rsidR="001F1405">
        <w:rPr>
          <w:bCs/>
          <w:iCs/>
          <w:sz w:val="24"/>
          <w:szCs w:val="24"/>
        </w:rPr>
        <w:t>)</w:t>
      </w:r>
      <w:r w:rsidR="00805A65" w:rsidRPr="00805A65">
        <w:rPr>
          <w:bCs/>
          <w:iCs/>
          <w:sz w:val="24"/>
          <w:szCs w:val="24"/>
        </w:rPr>
        <w:t xml:space="preserve"> faz remissões à estimativa de custos como baliza procedimental nec</w:t>
      </w:r>
      <w:r w:rsidR="00805A65">
        <w:rPr>
          <w:bCs/>
          <w:iCs/>
          <w:sz w:val="24"/>
          <w:szCs w:val="24"/>
        </w:rPr>
        <w:t>essária nas licitações públicas</w:t>
      </w:r>
      <w:r w:rsidR="003B1ABB">
        <w:rPr>
          <w:bCs/>
          <w:iCs/>
          <w:sz w:val="24"/>
          <w:szCs w:val="24"/>
        </w:rPr>
        <w:t>.</w:t>
      </w:r>
    </w:p>
    <w:p w:rsidR="001030F4" w:rsidRDefault="00A05EB9" w:rsidP="003B1ABB">
      <w:pPr>
        <w:spacing w:before="120" w:line="276" w:lineRule="auto"/>
        <w:ind w:firstLine="851"/>
        <w:jc w:val="both"/>
        <w:rPr>
          <w:bCs/>
          <w:iCs/>
          <w:sz w:val="24"/>
          <w:szCs w:val="24"/>
        </w:rPr>
      </w:pPr>
      <w:r>
        <w:rPr>
          <w:bCs/>
          <w:iCs/>
          <w:sz w:val="24"/>
          <w:szCs w:val="24"/>
        </w:rPr>
        <w:t>E, especificamente</w:t>
      </w:r>
      <w:r w:rsidR="003B1ABB">
        <w:rPr>
          <w:bCs/>
          <w:iCs/>
          <w:sz w:val="24"/>
          <w:szCs w:val="24"/>
        </w:rPr>
        <w:t xml:space="preserve">, o </w:t>
      </w:r>
      <w:r w:rsidR="003B1ABB" w:rsidRPr="00805A65">
        <w:rPr>
          <w:bCs/>
          <w:iCs/>
          <w:sz w:val="24"/>
          <w:szCs w:val="24"/>
        </w:rPr>
        <w:t>artigo 18</w:t>
      </w:r>
      <w:r w:rsidR="003B1ABB">
        <w:rPr>
          <w:bCs/>
          <w:iCs/>
          <w:sz w:val="24"/>
          <w:szCs w:val="24"/>
        </w:rPr>
        <w:t xml:space="preserve">, § </w:t>
      </w:r>
      <w:proofErr w:type="gramStart"/>
      <w:r w:rsidR="003B1ABB">
        <w:rPr>
          <w:bCs/>
          <w:iCs/>
          <w:sz w:val="24"/>
          <w:szCs w:val="24"/>
        </w:rPr>
        <w:t>1.</w:t>
      </w:r>
      <w:proofErr w:type="gramEnd"/>
      <w:r w:rsidR="003B1ABB">
        <w:rPr>
          <w:bCs/>
          <w:iCs/>
          <w:sz w:val="24"/>
          <w:szCs w:val="24"/>
        </w:rPr>
        <w:t>°, inciso VI,</w:t>
      </w:r>
      <w:r w:rsidR="003B1ABB" w:rsidRPr="00805A65">
        <w:rPr>
          <w:bCs/>
          <w:iCs/>
          <w:sz w:val="24"/>
          <w:szCs w:val="24"/>
        </w:rPr>
        <w:t xml:space="preserve"> da referida lei</w:t>
      </w:r>
      <w:r w:rsidR="003B1ABB">
        <w:rPr>
          <w:bCs/>
          <w:iCs/>
          <w:sz w:val="24"/>
          <w:szCs w:val="24"/>
        </w:rPr>
        <w:t>,</w:t>
      </w:r>
      <w:r w:rsidR="003B1ABB" w:rsidRPr="00805A65">
        <w:rPr>
          <w:bCs/>
          <w:iCs/>
          <w:sz w:val="24"/>
          <w:szCs w:val="24"/>
        </w:rPr>
        <w:t xml:space="preserve"> </w:t>
      </w:r>
      <w:r>
        <w:rPr>
          <w:bCs/>
          <w:iCs/>
          <w:sz w:val="24"/>
          <w:szCs w:val="24"/>
        </w:rPr>
        <w:t xml:space="preserve">aduz </w:t>
      </w:r>
      <w:r w:rsidR="003B1ABB" w:rsidRPr="00805A65">
        <w:rPr>
          <w:bCs/>
          <w:iCs/>
          <w:sz w:val="24"/>
          <w:szCs w:val="24"/>
        </w:rPr>
        <w:t>que</w:t>
      </w:r>
      <w:r w:rsidR="001030F4">
        <w:rPr>
          <w:bCs/>
          <w:iCs/>
          <w:sz w:val="24"/>
          <w:szCs w:val="24"/>
        </w:rPr>
        <w:t>:</w:t>
      </w:r>
    </w:p>
    <w:p w:rsidR="001030F4" w:rsidRDefault="001030F4" w:rsidP="003B1ABB">
      <w:pPr>
        <w:spacing w:before="120" w:line="276" w:lineRule="auto"/>
        <w:ind w:firstLine="851"/>
        <w:jc w:val="both"/>
        <w:rPr>
          <w:bCs/>
          <w:iCs/>
          <w:sz w:val="24"/>
          <w:szCs w:val="24"/>
        </w:rPr>
      </w:pPr>
    </w:p>
    <w:p w:rsidR="004058A4" w:rsidRPr="00C92BC6" w:rsidRDefault="001030F4" w:rsidP="00C92BC6">
      <w:pPr>
        <w:spacing w:before="120"/>
        <w:ind w:left="2268"/>
        <w:jc w:val="both"/>
        <w:rPr>
          <w:color w:val="000000"/>
          <w:szCs w:val="23"/>
        </w:rPr>
      </w:pPr>
      <w:r w:rsidRPr="00C92BC6">
        <w:rPr>
          <w:color w:val="000000"/>
          <w:szCs w:val="23"/>
        </w:rPr>
        <w:t xml:space="preserve">Art. 18. </w:t>
      </w:r>
      <w:r w:rsidR="004058A4" w:rsidRPr="00C92BC6">
        <w:rPr>
          <w:color w:val="000000"/>
          <w:szCs w:val="23"/>
        </w:rPr>
        <w:t>(...).</w:t>
      </w:r>
    </w:p>
    <w:p w:rsidR="001030F4" w:rsidRPr="00C92BC6" w:rsidRDefault="001030F4" w:rsidP="00C92BC6">
      <w:pPr>
        <w:pStyle w:val="NormalWeb"/>
        <w:spacing w:before="204" w:beforeAutospacing="0" w:after="204" w:afterAutospacing="0"/>
        <w:ind w:left="2268"/>
        <w:jc w:val="both"/>
        <w:rPr>
          <w:color w:val="000000"/>
          <w:sz w:val="20"/>
          <w:szCs w:val="23"/>
        </w:rPr>
      </w:pPr>
      <w:r w:rsidRPr="00C92BC6">
        <w:rPr>
          <w:color w:val="000000"/>
          <w:sz w:val="20"/>
          <w:szCs w:val="23"/>
        </w:rPr>
        <w:t>§ 1º O estudo técnico preliminar a que se refere o inciso I do </w:t>
      </w:r>
      <w:r w:rsidRPr="00C92BC6">
        <w:rPr>
          <w:bCs/>
          <w:color w:val="000000"/>
          <w:sz w:val="20"/>
          <w:szCs w:val="23"/>
        </w:rPr>
        <w:t>caput</w:t>
      </w:r>
      <w:r w:rsidRPr="00C92BC6">
        <w:rPr>
          <w:color w:val="000000"/>
          <w:sz w:val="20"/>
          <w:szCs w:val="23"/>
        </w:rPr>
        <w:t> deste artigo deverá evidenciar o problema a ser resolvido e a sua melhor solução, de modo a permitir a avaliação da viabilidade técnica e econômica da contratação, e conterá os seguintes elementos:</w:t>
      </w:r>
    </w:p>
    <w:p w:rsidR="004058A4" w:rsidRPr="00C92BC6" w:rsidRDefault="004058A4" w:rsidP="00C92BC6">
      <w:pPr>
        <w:pStyle w:val="NormalWeb"/>
        <w:spacing w:before="204" w:beforeAutospacing="0" w:after="204" w:afterAutospacing="0"/>
        <w:ind w:left="2268"/>
        <w:jc w:val="both"/>
        <w:rPr>
          <w:color w:val="000000"/>
          <w:sz w:val="20"/>
          <w:szCs w:val="23"/>
        </w:rPr>
      </w:pPr>
      <w:r w:rsidRPr="00C92BC6">
        <w:rPr>
          <w:color w:val="000000"/>
          <w:sz w:val="20"/>
          <w:szCs w:val="23"/>
        </w:rPr>
        <w:t>(...);</w:t>
      </w:r>
    </w:p>
    <w:p w:rsidR="001030F4" w:rsidRPr="00C92BC6" w:rsidRDefault="004058A4" w:rsidP="00C92BC6">
      <w:pPr>
        <w:pStyle w:val="NormalWeb"/>
        <w:spacing w:before="204" w:beforeAutospacing="0" w:after="204" w:afterAutospacing="0"/>
        <w:ind w:left="2268"/>
        <w:jc w:val="both"/>
        <w:rPr>
          <w:bCs/>
          <w:iCs/>
          <w:sz w:val="20"/>
        </w:rPr>
      </w:pPr>
      <w:r w:rsidRPr="00C92BC6">
        <w:rPr>
          <w:color w:val="000000"/>
          <w:sz w:val="20"/>
          <w:szCs w:val="23"/>
        </w:rPr>
        <w:t>VI - estimativa do valor da contratação, acompanhada dos preços unitários referenciais, das memórias de cálculo e dos documentos que lhe dão suporte, que poderão constar de anexo classificado, se a Administração optar por preservar o seu sigilo até a conclusão da licitação.</w:t>
      </w:r>
    </w:p>
    <w:p w:rsidR="003B1ABB" w:rsidRPr="00805A65" w:rsidRDefault="003B1ABB" w:rsidP="003B1ABB">
      <w:pPr>
        <w:spacing w:before="120" w:line="276" w:lineRule="auto"/>
        <w:ind w:firstLine="851"/>
        <w:jc w:val="both"/>
        <w:rPr>
          <w:bCs/>
          <w:iCs/>
          <w:sz w:val="24"/>
          <w:szCs w:val="24"/>
        </w:rPr>
      </w:pPr>
    </w:p>
    <w:p w:rsidR="00240F2D" w:rsidRPr="00240F2D" w:rsidRDefault="00240F2D" w:rsidP="00805A65">
      <w:pPr>
        <w:spacing w:before="120" w:line="276" w:lineRule="auto"/>
        <w:ind w:firstLine="851"/>
        <w:jc w:val="both"/>
        <w:rPr>
          <w:color w:val="000000"/>
          <w:sz w:val="24"/>
          <w:szCs w:val="24"/>
        </w:rPr>
      </w:pPr>
      <w:r w:rsidRPr="00240F2D">
        <w:rPr>
          <w:bCs/>
          <w:iCs/>
          <w:sz w:val="24"/>
          <w:szCs w:val="24"/>
        </w:rPr>
        <w:t>Não obstante, o Art.</w:t>
      </w:r>
      <w:r w:rsidR="00805A65" w:rsidRPr="00240F2D">
        <w:rPr>
          <w:bCs/>
          <w:iCs/>
          <w:sz w:val="24"/>
          <w:szCs w:val="24"/>
        </w:rPr>
        <w:t xml:space="preserve"> 23</w:t>
      </w:r>
      <w:r w:rsidRPr="00240F2D">
        <w:rPr>
          <w:bCs/>
          <w:iCs/>
          <w:sz w:val="24"/>
          <w:szCs w:val="24"/>
        </w:rPr>
        <w:t xml:space="preserve"> </w:t>
      </w:r>
      <w:r w:rsidR="00805A65" w:rsidRPr="00240F2D">
        <w:rPr>
          <w:bCs/>
          <w:iCs/>
          <w:sz w:val="24"/>
          <w:szCs w:val="24"/>
        </w:rPr>
        <w:t xml:space="preserve">dispõe que </w:t>
      </w:r>
      <w:r w:rsidRPr="00240F2D">
        <w:rPr>
          <w:bCs/>
          <w:iCs/>
          <w:sz w:val="24"/>
          <w:szCs w:val="24"/>
        </w:rPr>
        <w:t>“</w:t>
      </w:r>
      <w:r w:rsidR="00805A65" w:rsidRPr="00240F2D">
        <w:rPr>
          <w:bCs/>
          <w:i/>
          <w:iCs/>
          <w:sz w:val="24"/>
          <w:szCs w:val="24"/>
        </w:rPr>
        <w:t xml:space="preserve">o valor previamente estimado da contratação deverá ser compatível com os valores praticados pelo mercado, considerados os preços constantes de bancos de dados públicos e as quantidades a serem contratadas, observadas a potencial economia de escala e as peculiaridades </w:t>
      </w:r>
      <w:r w:rsidRPr="00240F2D">
        <w:rPr>
          <w:bCs/>
          <w:i/>
          <w:iCs/>
          <w:sz w:val="24"/>
          <w:szCs w:val="24"/>
        </w:rPr>
        <w:t>do local de execução do objeto</w:t>
      </w:r>
      <w:r w:rsidRPr="00240F2D">
        <w:rPr>
          <w:color w:val="000000"/>
          <w:sz w:val="24"/>
          <w:szCs w:val="24"/>
        </w:rPr>
        <w:t>”.</w:t>
      </w:r>
    </w:p>
    <w:p w:rsidR="00545FA6" w:rsidRDefault="00545FA6" w:rsidP="00D70198">
      <w:pPr>
        <w:spacing w:before="120" w:line="276" w:lineRule="auto"/>
        <w:ind w:firstLine="851"/>
        <w:jc w:val="both"/>
        <w:rPr>
          <w:bCs/>
          <w:sz w:val="24"/>
          <w:szCs w:val="24"/>
        </w:rPr>
      </w:pPr>
      <w:r>
        <w:rPr>
          <w:bCs/>
          <w:iCs/>
          <w:sz w:val="24"/>
          <w:szCs w:val="24"/>
        </w:rPr>
        <w:t>Seguindo as</w:t>
      </w:r>
      <w:r w:rsidR="004312B8">
        <w:rPr>
          <w:bCs/>
          <w:iCs/>
          <w:sz w:val="24"/>
          <w:szCs w:val="24"/>
        </w:rPr>
        <w:t xml:space="preserve"> diretrizes acima delineadas, f</w:t>
      </w:r>
      <w:r w:rsidR="00805A65" w:rsidRPr="00D70198">
        <w:rPr>
          <w:bCs/>
          <w:iCs/>
          <w:sz w:val="24"/>
          <w:szCs w:val="24"/>
        </w:rPr>
        <w:t xml:space="preserve">oram </w:t>
      </w:r>
      <w:r w:rsidR="00D70198" w:rsidRPr="00D70198">
        <w:rPr>
          <w:bCs/>
          <w:iCs/>
          <w:sz w:val="24"/>
          <w:szCs w:val="24"/>
        </w:rPr>
        <w:t>realizad</w:t>
      </w:r>
      <w:r>
        <w:rPr>
          <w:bCs/>
          <w:iCs/>
          <w:sz w:val="24"/>
          <w:szCs w:val="24"/>
        </w:rPr>
        <w:t xml:space="preserve">as as seguintes pesquisas de preço: </w:t>
      </w:r>
      <w:r>
        <w:rPr>
          <w:b/>
          <w:bCs/>
          <w:iCs/>
          <w:sz w:val="24"/>
          <w:szCs w:val="24"/>
        </w:rPr>
        <w:t xml:space="preserve">i) </w:t>
      </w:r>
      <w:r>
        <w:rPr>
          <w:bCs/>
          <w:iCs/>
          <w:sz w:val="24"/>
          <w:szCs w:val="24"/>
        </w:rPr>
        <w:t>or</w:t>
      </w:r>
      <w:r w:rsidR="00D70198" w:rsidRPr="00D70198">
        <w:rPr>
          <w:bCs/>
          <w:iCs/>
          <w:sz w:val="24"/>
          <w:szCs w:val="24"/>
        </w:rPr>
        <w:t xml:space="preserve">çamentos junto </w:t>
      </w:r>
      <w:r w:rsidR="007519A6" w:rsidRPr="00D70198">
        <w:rPr>
          <w:bCs/>
          <w:iCs/>
          <w:sz w:val="24"/>
          <w:szCs w:val="24"/>
        </w:rPr>
        <w:t>à</w:t>
      </w:r>
      <w:r w:rsidR="00DE137C">
        <w:rPr>
          <w:bCs/>
          <w:iCs/>
          <w:sz w:val="24"/>
          <w:szCs w:val="24"/>
        </w:rPr>
        <w:t xml:space="preserve"> iniciativa privada</w:t>
      </w:r>
      <w:r>
        <w:rPr>
          <w:bCs/>
          <w:iCs/>
          <w:sz w:val="24"/>
          <w:szCs w:val="24"/>
        </w:rPr>
        <w:t xml:space="preserve">, com empresas do ramo; e </w:t>
      </w:r>
      <w:proofErr w:type="gramStart"/>
      <w:r>
        <w:rPr>
          <w:b/>
          <w:bCs/>
          <w:iCs/>
          <w:sz w:val="24"/>
          <w:szCs w:val="24"/>
        </w:rPr>
        <w:t>ii</w:t>
      </w:r>
      <w:proofErr w:type="gramEnd"/>
      <w:r>
        <w:rPr>
          <w:b/>
          <w:bCs/>
          <w:iCs/>
          <w:sz w:val="24"/>
          <w:szCs w:val="24"/>
        </w:rPr>
        <w:t>)</w:t>
      </w:r>
      <w:r w:rsidR="00DE137C">
        <w:rPr>
          <w:bCs/>
          <w:iCs/>
          <w:sz w:val="24"/>
          <w:szCs w:val="24"/>
        </w:rPr>
        <w:t xml:space="preserve"> </w:t>
      </w:r>
      <w:r>
        <w:rPr>
          <w:bCs/>
          <w:iCs/>
          <w:sz w:val="24"/>
          <w:szCs w:val="24"/>
        </w:rPr>
        <w:t>consulta a plataformas públicas e privadas contendo histórico de contratações com objeto similar, em especial através das plataformas “</w:t>
      </w:r>
      <w:r w:rsidR="004312B8">
        <w:rPr>
          <w:bCs/>
          <w:sz w:val="24"/>
          <w:szCs w:val="24"/>
        </w:rPr>
        <w:t>B</w:t>
      </w:r>
      <w:r w:rsidR="00D70198" w:rsidRPr="00D70198">
        <w:rPr>
          <w:bCs/>
          <w:sz w:val="24"/>
          <w:szCs w:val="24"/>
        </w:rPr>
        <w:t xml:space="preserve">anco de </w:t>
      </w:r>
      <w:r w:rsidR="004312B8">
        <w:rPr>
          <w:bCs/>
          <w:sz w:val="24"/>
          <w:szCs w:val="24"/>
        </w:rPr>
        <w:t>P</w:t>
      </w:r>
      <w:r w:rsidR="00D70198" w:rsidRPr="00D70198">
        <w:rPr>
          <w:bCs/>
          <w:sz w:val="24"/>
          <w:szCs w:val="24"/>
        </w:rPr>
        <w:t>reços</w:t>
      </w:r>
      <w:r>
        <w:rPr>
          <w:bCs/>
          <w:sz w:val="24"/>
          <w:szCs w:val="24"/>
        </w:rPr>
        <w:t>”</w:t>
      </w:r>
      <w:r w:rsidR="004312B8">
        <w:rPr>
          <w:bCs/>
          <w:sz w:val="24"/>
          <w:szCs w:val="24"/>
        </w:rPr>
        <w:t>,</w:t>
      </w:r>
      <w:r w:rsidR="00805A65">
        <w:rPr>
          <w:bCs/>
          <w:sz w:val="24"/>
          <w:szCs w:val="24"/>
        </w:rPr>
        <w:t xml:space="preserve"> </w:t>
      </w:r>
      <w:r>
        <w:rPr>
          <w:bCs/>
          <w:sz w:val="24"/>
          <w:szCs w:val="24"/>
        </w:rPr>
        <w:t>“</w:t>
      </w:r>
      <w:r w:rsidR="00805A65">
        <w:rPr>
          <w:bCs/>
          <w:sz w:val="24"/>
          <w:szCs w:val="24"/>
        </w:rPr>
        <w:t>BDS sistemas</w:t>
      </w:r>
      <w:r>
        <w:rPr>
          <w:bCs/>
          <w:sz w:val="24"/>
          <w:szCs w:val="24"/>
        </w:rPr>
        <w:t>”</w:t>
      </w:r>
      <w:r w:rsidR="004312B8">
        <w:rPr>
          <w:bCs/>
          <w:sz w:val="24"/>
          <w:szCs w:val="24"/>
        </w:rPr>
        <w:t xml:space="preserve"> e </w:t>
      </w:r>
      <w:r>
        <w:rPr>
          <w:bCs/>
          <w:sz w:val="24"/>
          <w:szCs w:val="24"/>
        </w:rPr>
        <w:t>“</w:t>
      </w:r>
      <w:proofErr w:type="spellStart"/>
      <w:r>
        <w:rPr>
          <w:bCs/>
          <w:sz w:val="24"/>
          <w:szCs w:val="24"/>
        </w:rPr>
        <w:t>ComprasNet</w:t>
      </w:r>
      <w:proofErr w:type="spellEnd"/>
      <w:r>
        <w:rPr>
          <w:bCs/>
          <w:sz w:val="24"/>
          <w:szCs w:val="24"/>
        </w:rPr>
        <w:t>”.</w:t>
      </w:r>
    </w:p>
    <w:p w:rsidR="004312B8" w:rsidRDefault="00545FA6" w:rsidP="00D70198">
      <w:pPr>
        <w:spacing w:before="120" w:line="276" w:lineRule="auto"/>
        <w:ind w:firstLine="851"/>
        <w:jc w:val="both"/>
        <w:rPr>
          <w:bCs/>
          <w:iCs/>
          <w:sz w:val="24"/>
          <w:szCs w:val="24"/>
        </w:rPr>
      </w:pPr>
      <w:r>
        <w:rPr>
          <w:bCs/>
          <w:iCs/>
          <w:sz w:val="24"/>
          <w:szCs w:val="24"/>
        </w:rPr>
        <w:lastRenderedPageBreak/>
        <w:t>A partir da média dos</w:t>
      </w:r>
      <w:r w:rsidRPr="00D70198">
        <w:rPr>
          <w:bCs/>
          <w:iCs/>
          <w:sz w:val="24"/>
          <w:szCs w:val="24"/>
        </w:rPr>
        <w:t xml:space="preserve"> </w:t>
      </w:r>
      <w:r>
        <w:rPr>
          <w:bCs/>
          <w:iCs/>
          <w:sz w:val="24"/>
          <w:szCs w:val="24"/>
        </w:rPr>
        <w:t xml:space="preserve">preços, estabeleceu-se </w:t>
      </w:r>
      <w:r w:rsidR="00D70198" w:rsidRPr="00D70198">
        <w:rPr>
          <w:bCs/>
          <w:iCs/>
          <w:sz w:val="24"/>
          <w:szCs w:val="24"/>
        </w:rPr>
        <w:t xml:space="preserve">o valor estimado </w:t>
      </w:r>
      <w:r>
        <w:rPr>
          <w:bCs/>
          <w:iCs/>
          <w:sz w:val="24"/>
          <w:szCs w:val="24"/>
        </w:rPr>
        <w:t>a</w:t>
      </w:r>
      <w:r w:rsidR="00D70198" w:rsidRPr="00D70198">
        <w:rPr>
          <w:bCs/>
          <w:iCs/>
          <w:sz w:val="24"/>
          <w:szCs w:val="24"/>
        </w:rPr>
        <w:t xml:space="preserve"> ser licitado</w:t>
      </w:r>
      <w:r>
        <w:rPr>
          <w:bCs/>
          <w:iCs/>
          <w:sz w:val="24"/>
          <w:szCs w:val="24"/>
        </w:rPr>
        <w:t>,</w:t>
      </w:r>
      <w:r w:rsidR="00D70198" w:rsidRPr="00D70198">
        <w:rPr>
          <w:bCs/>
          <w:iCs/>
          <w:sz w:val="24"/>
          <w:szCs w:val="24"/>
        </w:rPr>
        <w:t xml:space="preserve"> segundo entendimento do </w:t>
      </w:r>
      <w:r w:rsidR="004312B8" w:rsidRPr="004312B8">
        <w:rPr>
          <w:bCs/>
          <w:iCs/>
          <w:sz w:val="24"/>
          <w:szCs w:val="24"/>
        </w:rPr>
        <w:t>Tribunal de Contas da União (</w:t>
      </w:r>
      <w:r w:rsidR="00D70198" w:rsidRPr="004312B8">
        <w:rPr>
          <w:bCs/>
          <w:iCs/>
          <w:sz w:val="24"/>
          <w:szCs w:val="24"/>
        </w:rPr>
        <w:t>TCU</w:t>
      </w:r>
      <w:r w:rsidR="004312B8">
        <w:rPr>
          <w:bCs/>
          <w:iCs/>
          <w:sz w:val="24"/>
          <w:szCs w:val="24"/>
        </w:rPr>
        <w:t>) exarado n</w:t>
      </w:r>
      <w:r w:rsidR="00D70198" w:rsidRPr="00D70198">
        <w:rPr>
          <w:bCs/>
          <w:iCs/>
          <w:sz w:val="24"/>
          <w:szCs w:val="24"/>
        </w:rPr>
        <w:t xml:space="preserve">o acórdão n.º 3068/2010-plenário, </w:t>
      </w:r>
      <w:r w:rsidR="004312B8">
        <w:rPr>
          <w:bCs/>
          <w:iCs/>
          <w:sz w:val="24"/>
          <w:szCs w:val="24"/>
        </w:rPr>
        <w:t>segundo o qual</w:t>
      </w:r>
      <w:r w:rsidR="00D70198" w:rsidRPr="00D70198">
        <w:rPr>
          <w:bCs/>
          <w:iCs/>
          <w:sz w:val="24"/>
          <w:szCs w:val="24"/>
        </w:rPr>
        <w:t xml:space="preserve"> “</w:t>
      </w:r>
      <w:r w:rsidR="00D70198" w:rsidRPr="004312B8">
        <w:rPr>
          <w:bCs/>
          <w:i/>
          <w:iCs/>
          <w:sz w:val="24"/>
          <w:szCs w:val="24"/>
        </w:rPr>
        <w:t>o preço de mercado é mais bem representado pela média ou mediana uma vez que constituem medidas de tendência central e, dessa forma, representam de uma forma mais robusta os preços praticados no mercado</w:t>
      </w:r>
      <w:r w:rsidR="00D70198" w:rsidRPr="00D70198">
        <w:rPr>
          <w:bCs/>
          <w:iCs/>
          <w:sz w:val="24"/>
          <w:szCs w:val="24"/>
        </w:rPr>
        <w:t>”</w:t>
      </w:r>
      <w:r w:rsidR="004312B8">
        <w:rPr>
          <w:bCs/>
          <w:iCs/>
          <w:sz w:val="24"/>
          <w:szCs w:val="24"/>
        </w:rPr>
        <w:t xml:space="preserve"> </w:t>
      </w:r>
      <w:r w:rsidR="004312B8" w:rsidRPr="004312B8">
        <w:rPr>
          <w:bCs/>
          <w:iCs/>
          <w:sz w:val="24"/>
          <w:szCs w:val="24"/>
        </w:rPr>
        <w:t>(</w:t>
      </w:r>
      <w:r w:rsidR="004312B8">
        <w:rPr>
          <w:bCs/>
          <w:iCs/>
          <w:sz w:val="24"/>
          <w:szCs w:val="24"/>
        </w:rPr>
        <w:t xml:space="preserve">TCU – </w:t>
      </w:r>
      <w:r w:rsidR="004312B8" w:rsidRPr="004312B8">
        <w:rPr>
          <w:sz w:val="24"/>
          <w:szCs w:val="24"/>
        </w:rPr>
        <w:t xml:space="preserve">Acórdão n.º 3068/2010-Plenário, TC-024.376/2008-6, rel. Min. Benjamin </w:t>
      </w:r>
      <w:proofErr w:type="spellStart"/>
      <w:r w:rsidR="004312B8" w:rsidRPr="004312B8">
        <w:rPr>
          <w:sz w:val="24"/>
          <w:szCs w:val="24"/>
        </w:rPr>
        <w:t>Zymler</w:t>
      </w:r>
      <w:proofErr w:type="spellEnd"/>
      <w:r w:rsidR="004312B8" w:rsidRPr="004312B8">
        <w:rPr>
          <w:sz w:val="24"/>
          <w:szCs w:val="24"/>
        </w:rPr>
        <w:t>, 17.11.2010)</w:t>
      </w:r>
      <w:r w:rsidR="004312B8">
        <w:rPr>
          <w:bCs/>
          <w:iCs/>
          <w:sz w:val="24"/>
          <w:szCs w:val="24"/>
        </w:rPr>
        <w:t>.</w:t>
      </w:r>
    </w:p>
    <w:p w:rsidR="001A007A" w:rsidRDefault="001A007A" w:rsidP="00D70198">
      <w:pPr>
        <w:spacing w:before="120" w:line="276" w:lineRule="auto"/>
        <w:ind w:firstLine="851"/>
        <w:jc w:val="both"/>
        <w:rPr>
          <w:sz w:val="24"/>
          <w:szCs w:val="24"/>
        </w:rPr>
      </w:pPr>
    </w:p>
    <w:tbl>
      <w:tblPr>
        <w:tblW w:w="8943" w:type="dxa"/>
        <w:jc w:val="center"/>
        <w:tblInd w:w="58" w:type="dxa"/>
        <w:tblCellMar>
          <w:left w:w="70" w:type="dxa"/>
          <w:right w:w="70" w:type="dxa"/>
        </w:tblCellMar>
        <w:tblLook w:val="04A0"/>
      </w:tblPr>
      <w:tblGrid>
        <w:gridCol w:w="760"/>
        <w:gridCol w:w="1237"/>
        <w:gridCol w:w="1417"/>
        <w:gridCol w:w="1606"/>
        <w:gridCol w:w="1420"/>
        <w:gridCol w:w="1420"/>
        <w:gridCol w:w="1083"/>
      </w:tblGrid>
      <w:tr w:rsidR="006B6379" w:rsidRPr="006B6379" w:rsidTr="006B6379">
        <w:trPr>
          <w:trHeight w:val="660"/>
          <w:jc w:val="center"/>
        </w:trPr>
        <w:tc>
          <w:tcPr>
            <w:tcW w:w="760" w:type="dxa"/>
            <w:vMerge w:val="restart"/>
            <w:tcBorders>
              <w:top w:val="single" w:sz="8" w:space="0" w:color="000000"/>
              <w:left w:val="single" w:sz="8" w:space="0" w:color="auto"/>
              <w:bottom w:val="single" w:sz="8" w:space="0" w:color="000000"/>
              <w:right w:val="single" w:sz="8" w:space="0" w:color="000000"/>
            </w:tcBorders>
            <w:shd w:val="clear" w:color="000000" w:fill="D5DCE4"/>
            <w:vAlign w:val="center"/>
            <w:hideMark/>
          </w:tcPr>
          <w:p w:rsidR="006B6379" w:rsidRPr="006B6379" w:rsidRDefault="006B6379" w:rsidP="006B6379">
            <w:pPr>
              <w:jc w:val="center"/>
              <w:rPr>
                <w:b/>
                <w:bCs/>
                <w:color w:val="000000"/>
                <w:sz w:val="22"/>
                <w:szCs w:val="22"/>
              </w:rPr>
            </w:pPr>
            <w:r w:rsidRPr="006B6379">
              <w:rPr>
                <w:b/>
                <w:bCs/>
                <w:color w:val="000000"/>
                <w:sz w:val="22"/>
                <w:szCs w:val="22"/>
              </w:rPr>
              <w:t>Item</w:t>
            </w:r>
          </w:p>
        </w:tc>
        <w:tc>
          <w:tcPr>
            <w:tcW w:w="1237" w:type="dxa"/>
            <w:tcBorders>
              <w:top w:val="single" w:sz="8" w:space="0" w:color="000000"/>
              <w:left w:val="nil"/>
              <w:bottom w:val="single" w:sz="8" w:space="0" w:color="000000"/>
              <w:right w:val="single" w:sz="8" w:space="0" w:color="000000"/>
            </w:tcBorders>
            <w:shd w:val="clear" w:color="000000" w:fill="D5DCE4"/>
            <w:vAlign w:val="center"/>
            <w:hideMark/>
          </w:tcPr>
          <w:p w:rsidR="006B6379" w:rsidRPr="006B6379" w:rsidRDefault="006B6379" w:rsidP="006B6379">
            <w:pPr>
              <w:jc w:val="center"/>
              <w:rPr>
                <w:b/>
                <w:bCs/>
                <w:color w:val="000000"/>
                <w:sz w:val="22"/>
                <w:szCs w:val="22"/>
              </w:rPr>
            </w:pPr>
            <w:r w:rsidRPr="006B6379">
              <w:rPr>
                <w:b/>
                <w:bCs/>
                <w:color w:val="000000"/>
                <w:sz w:val="22"/>
                <w:szCs w:val="22"/>
              </w:rPr>
              <w:t>Cotação 01</w:t>
            </w:r>
          </w:p>
        </w:tc>
        <w:tc>
          <w:tcPr>
            <w:tcW w:w="1417" w:type="dxa"/>
            <w:tcBorders>
              <w:top w:val="single" w:sz="8" w:space="0" w:color="000000"/>
              <w:left w:val="nil"/>
              <w:bottom w:val="single" w:sz="8" w:space="0" w:color="000000"/>
              <w:right w:val="single" w:sz="8" w:space="0" w:color="000000"/>
            </w:tcBorders>
            <w:shd w:val="clear" w:color="000000" w:fill="D5DCE4"/>
            <w:vAlign w:val="center"/>
            <w:hideMark/>
          </w:tcPr>
          <w:p w:rsidR="006B6379" w:rsidRPr="006B6379" w:rsidRDefault="006B6379" w:rsidP="006B6379">
            <w:pPr>
              <w:jc w:val="center"/>
              <w:rPr>
                <w:b/>
                <w:bCs/>
                <w:color w:val="000000"/>
                <w:sz w:val="22"/>
                <w:szCs w:val="22"/>
              </w:rPr>
            </w:pPr>
            <w:r w:rsidRPr="006B6379">
              <w:rPr>
                <w:b/>
                <w:bCs/>
                <w:color w:val="000000"/>
                <w:sz w:val="22"/>
                <w:szCs w:val="22"/>
              </w:rPr>
              <w:t>Cotação 02</w:t>
            </w:r>
          </w:p>
        </w:tc>
        <w:tc>
          <w:tcPr>
            <w:tcW w:w="1606" w:type="dxa"/>
            <w:tcBorders>
              <w:top w:val="single" w:sz="8" w:space="0" w:color="000000"/>
              <w:left w:val="nil"/>
              <w:bottom w:val="single" w:sz="8" w:space="0" w:color="000000"/>
              <w:right w:val="single" w:sz="8" w:space="0" w:color="000000"/>
            </w:tcBorders>
            <w:shd w:val="clear" w:color="000000" w:fill="D5DCE4"/>
            <w:vAlign w:val="center"/>
            <w:hideMark/>
          </w:tcPr>
          <w:p w:rsidR="006B6379" w:rsidRPr="006B6379" w:rsidRDefault="006B6379" w:rsidP="006B6379">
            <w:pPr>
              <w:jc w:val="center"/>
              <w:rPr>
                <w:b/>
                <w:bCs/>
                <w:color w:val="000000"/>
                <w:sz w:val="22"/>
                <w:szCs w:val="22"/>
              </w:rPr>
            </w:pPr>
            <w:r w:rsidRPr="006B6379">
              <w:rPr>
                <w:b/>
                <w:bCs/>
                <w:color w:val="000000"/>
                <w:sz w:val="22"/>
                <w:szCs w:val="22"/>
              </w:rPr>
              <w:t>Cotação 03</w:t>
            </w:r>
          </w:p>
        </w:tc>
        <w:tc>
          <w:tcPr>
            <w:tcW w:w="1420" w:type="dxa"/>
            <w:tcBorders>
              <w:top w:val="single" w:sz="8" w:space="0" w:color="000000"/>
              <w:left w:val="nil"/>
              <w:bottom w:val="single" w:sz="8" w:space="0" w:color="000000"/>
              <w:right w:val="single" w:sz="8" w:space="0" w:color="000000"/>
            </w:tcBorders>
            <w:shd w:val="clear" w:color="000000" w:fill="D5DCE4"/>
            <w:vAlign w:val="center"/>
            <w:hideMark/>
          </w:tcPr>
          <w:p w:rsidR="006B6379" w:rsidRPr="006B6379" w:rsidRDefault="006B6379" w:rsidP="006B6379">
            <w:pPr>
              <w:jc w:val="center"/>
              <w:rPr>
                <w:b/>
                <w:bCs/>
                <w:color w:val="000000"/>
                <w:sz w:val="22"/>
                <w:szCs w:val="22"/>
              </w:rPr>
            </w:pPr>
            <w:r w:rsidRPr="006B6379">
              <w:rPr>
                <w:b/>
                <w:bCs/>
                <w:color w:val="000000"/>
                <w:sz w:val="22"/>
                <w:szCs w:val="22"/>
              </w:rPr>
              <w:t>Cotação 04</w:t>
            </w:r>
          </w:p>
        </w:tc>
        <w:tc>
          <w:tcPr>
            <w:tcW w:w="1420" w:type="dxa"/>
            <w:tcBorders>
              <w:top w:val="single" w:sz="8" w:space="0" w:color="000000"/>
              <w:left w:val="nil"/>
              <w:bottom w:val="single" w:sz="8" w:space="0" w:color="000000"/>
              <w:right w:val="single" w:sz="8" w:space="0" w:color="000000"/>
            </w:tcBorders>
            <w:shd w:val="clear" w:color="000000" w:fill="D5DCE4"/>
            <w:vAlign w:val="center"/>
            <w:hideMark/>
          </w:tcPr>
          <w:p w:rsidR="006B6379" w:rsidRPr="006B6379" w:rsidRDefault="006B6379" w:rsidP="006B6379">
            <w:pPr>
              <w:jc w:val="center"/>
              <w:rPr>
                <w:b/>
                <w:bCs/>
                <w:color w:val="000000"/>
                <w:sz w:val="22"/>
                <w:szCs w:val="22"/>
              </w:rPr>
            </w:pPr>
            <w:r w:rsidRPr="006B6379">
              <w:rPr>
                <w:b/>
                <w:bCs/>
                <w:color w:val="000000"/>
                <w:sz w:val="22"/>
                <w:szCs w:val="22"/>
              </w:rPr>
              <w:t>Cotação 05</w:t>
            </w:r>
          </w:p>
        </w:tc>
        <w:tc>
          <w:tcPr>
            <w:tcW w:w="1083" w:type="dxa"/>
            <w:vMerge w:val="restart"/>
            <w:tcBorders>
              <w:top w:val="single" w:sz="8" w:space="0" w:color="000000"/>
              <w:left w:val="single" w:sz="8" w:space="0" w:color="000000"/>
              <w:bottom w:val="single" w:sz="8" w:space="0" w:color="000000"/>
              <w:right w:val="single" w:sz="8" w:space="0" w:color="000000"/>
            </w:tcBorders>
            <w:shd w:val="clear" w:color="000000" w:fill="D5DCE4"/>
            <w:vAlign w:val="center"/>
            <w:hideMark/>
          </w:tcPr>
          <w:p w:rsidR="006B6379" w:rsidRPr="006B6379" w:rsidRDefault="006B6379" w:rsidP="006B6379">
            <w:pPr>
              <w:jc w:val="center"/>
              <w:rPr>
                <w:b/>
                <w:bCs/>
                <w:color w:val="000000"/>
                <w:sz w:val="22"/>
                <w:szCs w:val="22"/>
              </w:rPr>
            </w:pPr>
            <w:r w:rsidRPr="006B6379">
              <w:rPr>
                <w:b/>
                <w:bCs/>
                <w:color w:val="000000"/>
                <w:sz w:val="22"/>
                <w:szCs w:val="22"/>
              </w:rPr>
              <w:t>Média Final</w:t>
            </w:r>
          </w:p>
        </w:tc>
      </w:tr>
      <w:tr w:rsidR="006B6379" w:rsidRPr="006B6379" w:rsidTr="006B6379">
        <w:trPr>
          <w:trHeight w:val="1050"/>
          <w:jc w:val="center"/>
        </w:trPr>
        <w:tc>
          <w:tcPr>
            <w:tcW w:w="760" w:type="dxa"/>
            <w:vMerge/>
            <w:tcBorders>
              <w:top w:val="single" w:sz="8" w:space="0" w:color="000000"/>
              <w:left w:val="single" w:sz="8" w:space="0" w:color="auto"/>
              <w:bottom w:val="single" w:sz="8" w:space="0" w:color="000000"/>
              <w:right w:val="single" w:sz="8" w:space="0" w:color="000000"/>
            </w:tcBorders>
            <w:vAlign w:val="center"/>
            <w:hideMark/>
          </w:tcPr>
          <w:p w:rsidR="006B6379" w:rsidRPr="006B6379" w:rsidRDefault="006B6379" w:rsidP="006B6379">
            <w:pPr>
              <w:rPr>
                <w:b/>
                <w:bCs/>
                <w:color w:val="000000"/>
                <w:sz w:val="22"/>
                <w:szCs w:val="22"/>
              </w:rPr>
            </w:pPr>
          </w:p>
        </w:tc>
        <w:tc>
          <w:tcPr>
            <w:tcW w:w="1237" w:type="dxa"/>
            <w:tcBorders>
              <w:top w:val="nil"/>
              <w:left w:val="nil"/>
              <w:bottom w:val="single" w:sz="8" w:space="0" w:color="000000"/>
              <w:right w:val="single" w:sz="8" w:space="0" w:color="000000"/>
            </w:tcBorders>
            <w:shd w:val="clear" w:color="000000" w:fill="FBE4D5"/>
            <w:vAlign w:val="center"/>
            <w:hideMark/>
          </w:tcPr>
          <w:p w:rsidR="006B6379" w:rsidRPr="006B6379" w:rsidRDefault="006B6379" w:rsidP="006B6379">
            <w:pPr>
              <w:jc w:val="center"/>
              <w:rPr>
                <w:b/>
                <w:bCs/>
                <w:color w:val="000000"/>
                <w:sz w:val="22"/>
                <w:szCs w:val="22"/>
              </w:rPr>
            </w:pPr>
            <w:r w:rsidRPr="006B6379">
              <w:rPr>
                <w:b/>
                <w:bCs/>
                <w:color w:val="000000"/>
                <w:sz w:val="22"/>
                <w:szCs w:val="22"/>
              </w:rPr>
              <w:t>ECO STORE</w:t>
            </w:r>
          </w:p>
        </w:tc>
        <w:tc>
          <w:tcPr>
            <w:tcW w:w="1417" w:type="dxa"/>
            <w:tcBorders>
              <w:top w:val="nil"/>
              <w:left w:val="nil"/>
              <w:bottom w:val="single" w:sz="8" w:space="0" w:color="000000"/>
              <w:right w:val="single" w:sz="8" w:space="0" w:color="000000"/>
            </w:tcBorders>
            <w:shd w:val="clear" w:color="000000" w:fill="FBE4D5"/>
            <w:vAlign w:val="center"/>
            <w:hideMark/>
          </w:tcPr>
          <w:p w:rsidR="006B6379" w:rsidRPr="006B6379" w:rsidRDefault="006B6379" w:rsidP="006B6379">
            <w:pPr>
              <w:jc w:val="center"/>
              <w:rPr>
                <w:b/>
                <w:bCs/>
                <w:color w:val="000000"/>
                <w:sz w:val="22"/>
                <w:szCs w:val="22"/>
              </w:rPr>
            </w:pPr>
            <w:r w:rsidRPr="006B6379">
              <w:rPr>
                <w:b/>
                <w:bCs/>
                <w:color w:val="000000"/>
                <w:sz w:val="22"/>
                <w:szCs w:val="22"/>
              </w:rPr>
              <w:t>PRINT ONE</w:t>
            </w:r>
          </w:p>
        </w:tc>
        <w:tc>
          <w:tcPr>
            <w:tcW w:w="1606" w:type="dxa"/>
            <w:tcBorders>
              <w:top w:val="nil"/>
              <w:left w:val="nil"/>
              <w:bottom w:val="single" w:sz="8" w:space="0" w:color="000000"/>
              <w:right w:val="single" w:sz="8" w:space="0" w:color="000000"/>
            </w:tcBorders>
            <w:shd w:val="clear" w:color="000000" w:fill="FBE4D5"/>
            <w:vAlign w:val="center"/>
            <w:hideMark/>
          </w:tcPr>
          <w:p w:rsidR="006B6379" w:rsidRPr="006B6379" w:rsidRDefault="006B6379" w:rsidP="006B6379">
            <w:pPr>
              <w:jc w:val="center"/>
              <w:rPr>
                <w:b/>
                <w:bCs/>
                <w:color w:val="000000"/>
                <w:sz w:val="22"/>
                <w:szCs w:val="22"/>
              </w:rPr>
            </w:pPr>
            <w:r w:rsidRPr="006B6379">
              <w:rPr>
                <w:b/>
                <w:bCs/>
                <w:color w:val="000000"/>
                <w:sz w:val="22"/>
                <w:szCs w:val="22"/>
              </w:rPr>
              <w:t>SKM</w:t>
            </w:r>
          </w:p>
        </w:tc>
        <w:tc>
          <w:tcPr>
            <w:tcW w:w="1420" w:type="dxa"/>
            <w:tcBorders>
              <w:top w:val="nil"/>
              <w:left w:val="nil"/>
              <w:bottom w:val="single" w:sz="8" w:space="0" w:color="000000"/>
              <w:right w:val="single" w:sz="8" w:space="0" w:color="000000"/>
            </w:tcBorders>
            <w:shd w:val="clear" w:color="000000" w:fill="FBE4D5"/>
            <w:vAlign w:val="center"/>
            <w:hideMark/>
          </w:tcPr>
          <w:p w:rsidR="006B6379" w:rsidRPr="006B6379" w:rsidRDefault="006B6379" w:rsidP="006B6379">
            <w:pPr>
              <w:jc w:val="center"/>
              <w:rPr>
                <w:b/>
                <w:bCs/>
                <w:color w:val="000000"/>
                <w:sz w:val="22"/>
                <w:szCs w:val="22"/>
              </w:rPr>
            </w:pPr>
            <w:proofErr w:type="spellStart"/>
            <w:proofErr w:type="gramStart"/>
            <w:r w:rsidRPr="006B6379">
              <w:rPr>
                <w:b/>
                <w:bCs/>
                <w:color w:val="000000"/>
                <w:sz w:val="22"/>
                <w:szCs w:val="22"/>
              </w:rPr>
              <w:t>ComprasNet</w:t>
            </w:r>
            <w:proofErr w:type="spellEnd"/>
            <w:proofErr w:type="gramEnd"/>
          </w:p>
        </w:tc>
        <w:tc>
          <w:tcPr>
            <w:tcW w:w="1420" w:type="dxa"/>
            <w:tcBorders>
              <w:top w:val="nil"/>
              <w:left w:val="nil"/>
              <w:bottom w:val="single" w:sz="8" w:space="0" w:color="000000"/>
              <w:right w:val="single" w:sz="8" w:space="0" w:color="000000"/>
            </w:tcBorders>
            <w:shd w:val="clear" w:color="000000" w:fill="FBE4D5"/>
            <w:vAlign w:val="center"/>
            <w:hideMark/>
          </w:tcPr>
          <w:p w:rsidR="006B6379" w:rsidRPr="006B6379" w:rsidRDefault="006B6379" w:rsidP="006B6379">
            <w:pPr>
              <w:jc w:val="center"/>
              <w:rPr>
                <w:b/>
                <w:bCs/>
                <w:color w:val="000000"/>
                <w:sz w:val="22"/>
                <w:szCs w:val="22"/>
              </w:rPr>
            </w:pPr>
            <w:r w:rsidRPr="006B6379">
              <w:rPr>
                <w:b/>
                <w:bCs/>
                <w:color w:val="000000"/>
                <w:sz w:val="22"/>
                <w:szCs w:val="22"/>
              </w:rPr>
              <w:t>Banco de Preços</w:t>
            </w:r>
          </w:p>
        </w:tc>
        <w:tc>
          <w:tcPr>
            <w:tcW w:w="1083" w:type="dxa"/>
            <w:vMerge/>
            <w:tcBorders>
              <w:top w:val="single" w:sz="8" w:space="0" w:color="000000"/>
              <w:left w:val="single" w:sz="8" w:space="0" w:color="000000"/>
              <w:bottom w:val="single" w:sz="8" w:space="0" w:color="000000"/>
              <w:right w:val="single" w:sz="8" w:space="0" w:color="000000"/>
            </w:tcBorders>
            <w:vAlign w:val="center"/>
            <w:hideMark/>
          </w:tcPr>
          <w:p w:rsidR="006B6379" w:rsidRPr="006B6379" w:rsidRDefault="006B6379" w:rsidP="006B6379">
            <w:pPr>
              <w:rPr>
                <w:b/>
                <w:bCs/>
                <w:color w:val="000000"/>
                <w:sz w:val="22"/>
                <w:szCs w:val="22"/>
              </w:rPr>
            </w:pPr>
          </w:p>
        </w:tc>
      </w:tr>
      <w:tr w:rsidR="006B6379" w:rsidRPr="006B6379" w:rsidTr="006B6379">
        <w:trPr>
          <w:trHeight w:val="660"/>
          <w:jc w:val="center"/>
        </w:trPr>
        <w:tc>
          <w:tcPr>
            <w:tcW w:w="760" w:type="dxa"/>
            <w:tcBorders>
              <w:top w:val="nil"/>
              <w:left w:val="single" w:sz="8" w:space="0" w:color="auto"/>
              <w:bottom w:val="single" w:sz="8" w:space="0" w:color="000000"/>
              <w:right w:val="single" w:sz="8" w:space="0" w:color="000000"/>
            </w:tcBorders>
            <w:shd w:val="clear" w:color="auto" w:fill="auto"/>
            <w:vAlign w:val="center"/>
            <w:hideMark/>
          </w:tcPr>
          <w:p w:rsidR="006B6379" w:rsidRPr="006B6379" w:rsidRDefault="006B6379" w:rsidP="006B6379">
            <w:pPr>
              <w:jc w:val="center"/>
              <w:rPr>
                <w:color w:val="000000"/>
                <w:sz w:val="22"/>
                <w:szCs w:val="22"/>
              </w:rPr>
            </w:pPr>
            <w:proofErr w:type="gramStart"/>
            <w:r w:rsidRPr="006B6379">
              <w:rPr>
                <w:color w:val="000000"/>
                <w:sz w:val="22"/>
                <w:szCs w:val="22"/>
              </w:rPr>
              <w:t>1</w:t>
            </w:r>
            <w:proofErr w:type="gramEnd"/>
          </w:p>
        </w:tc>
        <w:tc>
          <w:tcPr>
            <w:tcW w:w="1237" w:type="dxa"/>
            <w:tcBorders>
              <w:top w:val="nil"/>
              <w:left w:val="nil"/>
              <w:bottom w:val="single" w:sz="8" w:space="0" w:color="auto"/>
              <w:right w:val="single" w:sz="8" w:space="0" w:color="auto"/>
            </w:tcBorders>
            <w:shd w:val="clear" w:color="auto" w:fill="auto"/>
            <w:vAlign w:val="center"/>
            <w:hideMark/>
          </w:tcPr>
          <w:p w:rsidR="006B6379" w:rsidRPr="006B6379" w:rsidRDefault="006B6379" w:rsidP="006B6379">
            <w:pPr>
              <w:jc w:val="center"/>
              <w:rPr>
                <w:color w:val="000000"/>
                <w:sz w:val="24"/>
                <w:szCs w:val="24"/>
              </w:rPr>
            </w:pPr>
            <w:r w:rsidRPr="006B6379">
              <w:rPr>
                <w:color w:val="000000"/>
                <w:sz w:val="24"/>
                <w:szCs w:val="24"/>
              </w:rPr>
              <w:t>R$44,80</w:t>
            </w:r>
          </w:p>
        </w:tc>
        <w:tc>
          <w:tcPr>
            <w:tcW w:w="1417" w:type="dxa"/>
            <w:tcBorders>
              <w:top w:val="nil"/>
              <w:left w:val="nil"/>
              <w:bottom w:val="single" w:sz="8" w:space="0" w:color="000000"/>
              <w:right w:val="single" w:sz="8" w:space="0" w:color="000000"/>
            </w:tcBorders>
            <w:shd w:val="clear" w:color="auto" w:fill="auto"/>
            <w:vAlign w:val="center"/>
            <w:hideMark/>
          </w:tcPr>
          <w:p w:rsidR="006B6379" w:rsidRPr="006B6379" w:rsidRDefault="006B6379" w:rsidP="006B6379">
            <w:pPr>
              <w:jc w:val="center"/>
              <w:rPr>
                <w:color w:val="000000"/>
                <w:sz w:val="22"/>
                <w:szCs w:val="22"/>
              </w:rPr>
            </w:pPr>
            <w:r w:rsidRPr="006B6379">
              <w:rPr>
                <w:color w:val="000000"/>
                <w:sz w:val="22"/>
                <w:szCs w:val="22"/>
              </w:rPr>
              <w:t>R$49,28</w:t>
            </w:r>
          </w:p>
        </w:tc>
        <w:tc>
          <w:tcPr>
            <w:tcW w:w="1606" w:type="dxa"/>
            <w:tcBorders>
              <w:top w:val="nil"/>
              <w:left w:val="nil"/>
              <w:bottom w:val="single" w:sz="8" w:space="0" w:color="000000"/>
              <w:right w:val="single" w:sz="8" w:space="0" w:color="000000"/>
            </w:tcBorders>
            <w:shd w:val="clear" w:color="auto" w:fill="auto"/>
            <w:vAlign w:val="center"/>
            <w:hideMark/>
          </w:tcPr>
          <w:p w:rsidR="006B6379" w:rsidRPr="006B6379" w:rsidRDefault="006B6379" w:rsidP="006B6379">
            <w:pPr>
              <w:jc w:val="center"/>
              <w:rPr>
                <w:color w:val="000000"/>
                <w:sz w:val="22"/>
                <w:szCs w:val="22"/>
              </w:rPr>
            </w:pPr>
            <w:r w:rsidRPr="006B6379">
              <w:rPr>
                <w:color w:val="000000"/>
                <w:sz w:val="22"/>
                <w:szCs w:val="22"/>
              </w:rPr>
              <w:t>R$50,70</w:t>
            </w:r>
          </w:p>
        </w:tc>
        <w:tc>
          <w:tcPr>
            <w:tcW w:w="1420" w:type="dxa"/>
            <w:tcBorders>
              <w:top w:val="nil"/>
              <w:left w:val="nil"/>
              <w:bottom w:val="single" w:sz="8" w:space="0" w:color="000000"/>
              <w:right w:val="single" w:sz="8" w:space="0" w:color="000000"/>
            </w:tcBorders>
            <w:shd w:val="clear" w:color="auto" w:fill="auto"/>
            <w:vAlign w:val="center"/>
            <w:hideMark/>
          </w:tcPr>
          <w:p w:rsidR="006B6379" w:rsidRPr="006B6379" w:rsidRDefault="006B6379" w:rsidP="006B6379">
            <w:pPr>
              <w:jc w:val="center"/>
              <w:rPr>
                <w:color w:val="000000"/>
                <w:sz w:val="22"/>
                <w:szCs w:val="22"/>
              </w:rPr>
            </w:pPr>
            <w:r w:rsidRPr="006B6379">
              <w:rPr>
                <w:color w:val="000000"/>
                <w:sz w:val="22"/>
                <w:szCs w:val="22"/>
              </w:rPr>
              <w:t>R$46,86</w:t>
            </w:r>
          </w:p>
        </w:tc>
        <w:tc>
          <w:tcPr>
            <w:tcW w:w="1420" w:type="dxa"/>
            <w:tcBorders>
              <w:top w:val="nil"/>
              <w:left w:val="nil"/>
              <w:bottom w:val="single" w:sz="8" w:space="0" w:color="000000"/>
              <w:right w:val="single" w:sz="8" w:space="0" w:color="000000"/>
            </w:tcBorders>
            <w:shd w:val="clear" w:color="auto" w:fill="auto"/>
            <w:vAlign w:val="center"/>
            <w:hideMark/>
          </w:tcPr>
          <w:p w:rsidR="006B6379" w:rsidRPr="006B6379" w:rsidRDefault="006B6379" w:rsidP="006B6379">
            <w:pPr>
              <w:jc w:val="center"/>
              <w:rPr>
                <w:color w:val="000000"/>
                <w:sz w:val="22"/>
                <w:szCs w:val="22"/>
              </w:rPr>
            </w:pPr>
            <w:r w:rsidRPr="006B6379">
              <w:rPr>
                <w:color w:val="000000"/>
                <w:sz w:val="22"/>
                <w:szCs w:val="22"/>
              </w:rPr>
              <w:t>R$44,28</w:t>
            </w:r>
          </w:p>
        </w:tc>
        <w:tc>
          <w:tcPr>
            <w:tcW w:w="1083" w:type="dxa"/>
            <w:tcBorders>
              <w:top w:val="nil"/>
              <w:left w:val="nil"/>
              <w:bottom w:val="single" w:sz="8" w:space="0" w:color="000000"/>
              <w:right w:val="single" w:sz="8" w:space="0" w:color="000000"/>
            </w:tcBorders>
            <w:shd w:val="clear" w:color="auto" w:fill="auto"/>
            <w:vAlign w:val="center"/>
            <w:hideMark/>
          </w:tcPr>
          <w:p w:rsidR="006B6379" w:rsidRPr="006B6379" w:rsidRDefault="006B6379" w:rsidP="006B6379">
            <w:pPr>
              <w:jc w:val="center"/>
              <w:rPr>
                <w:b/>
                <w:bCs/>
                <w:color w:val="000000"/>
                <w:sz w:val="22"/>
                <w:szCs w:val="22"/>
              </w:rPr>
            </w:pPr>
            <w:r w:rsidRPr="006B6379">
              <w:rPr>
                <w:b/>
                <w:bCs/>
                <w:color w:val="000000"/>
                <w:sz w:val="22"/>
                <w:szCs w:val="22"/>
              </w:rPr>
              <w:t>R$47,18</w:t>
            </w:r>
          </w:p>
        </w:tc>
      </w:tr>
    </w:tbl>
    <w:p w:rsidR="006B6379" w:rsidRDefault="006B6379" w:rsidP="0045276F">
      <w:pPr>
        <w:spacing w:before="120" w:line="276" w:lineRule="auto"/>
        <w:ind w:firstLine="851"/>
        <w:jc w:val="both"/>
        <w:rPr>
          <w:sz w:val="24"/>
          <w:szCs w:val="24"/>
        </w:rPr>
      </w:pPr>
    </w:p>
    <w:p w:rsidR="0045276F" w:rsidRPr="00330EEA" w:rsidRDefault="0045276F" w:rsidP="0045276F">
      <w:pPr>
        <w:spacing w:before="120" w:line="276" w:lineRule="auto"/>
        <w:ind w:firstLine="851"/>
        <w:jc w:val="both"/>
        <w:rPr>
          <w:sz w:val="24"/>
          <w:szCs w:val="24"/>
        </w:rPr>
      </w:pPr>
      <w:r w:rsidRPr="00330EEA">
        <w:rPr>
          <w:sz w:val="24"/>
          <w:szCs w:val="24"/>
        </w:rPr>
        <w:t xml:space="preserve">A correta estimativa de valores em processos de contratação pública é essencial para garantir a transparência, a eficiência e a </w:t>
      </w:r>
      <w:r>
        <w:rPr>
          <w:sz w:val="24"/>
          <w:szCs w:val="24"/>
        </w:rPr>
        <w:t>isonomia</w:t>
      </w:r>
      <w:r w:rsidRPr="00330EEA">
        <w:rPr>
          <w:sz w:val="24"/>
          <w:szCs w:val="24"/>
        </w:rPr>
        <w:t xml:space="preserve"> nas licitações. Um dos métodos para realizar estimativas de valores é a utilização da plataforma </w:t>
      </w:r>
      <w:r>
        <w:rPr>
          <w:sz w:val="24"/>
          <w:szCs w:val="24"/>
        </w:rPr>
        <w:t>pública COMPRASNET, na qual estão concentrados</w:t>
      </w:r>
      <w:r w:rsidRPr="00330EEA">
        <w:rPr>
          <w:sz w:val="24"/>
          <w:szCs w:val="24"/>
        </w:rPr>
        <w:t xml:space="preserve"> dados detalhados sobre licitações </w:t>
      </w:r>
      <w:r>
        <w:rPr>
          <w:sz w:val="24"/>
          <w:szCs w:val="24"/>
        </w:rPr>
        <w:t>pretéritas</w:t>
      </w:r>
      <w:r w:rsidRPr="00330EEA">
        <w:rPr>
          <w:sz w:val="24"/>
          <w:szCs w:val="24"/>
        </w:rPr>
        <w:t xml:space="preserve">, </w:t>
      </w:r>
      <w:r>
        <w:rPr>
          <w:sz w:val="24"/>
          <w:szCs w:val="24"/>
        </w:rPr>
        <w:t>permitindo a</w:t>
      </w:r>
      <w:r w:rsidRPr="00330EEA">
        <w:rPr>
          <w:sz w:val="24"/>
          <w:szCs w:val="24"/>
        </w:rPr>
        <w:t xml:space="preserve">os gestores públicos </w:t>
      </w:r>
      <w:r>
        <w:rPr>
          <w:sz w:val="24"/>
          <w:szCs w:val="24"/>
        </w:rPr>
        <w:t xml:space="preserve">que </w:t>
      </w:r>
      <w:r w:rsidRPr="00330EEA">
        <w:rPr>
          <w:sz w:val="24"/>
          <w:szCs w:val="24"/>
        </w:rPr>
        <w:t>identifiquem padrões e tendências que possam informar suas decisões.</w:t>
      </w:r>
    </w:p>
    <w:p w:rsidR="00BF1D6B" w:rsidRDefault="0045276F" w:rsidP="0045276F">
      <w:pPr>
        <w:spacing w:before="120" w:line="276" w:lineRule="auto"/>
        <w:ind w:firstLine="851"/>
        <w:jc w:val="both"/>
        <w:rPr>
          <w:sz w:val="24"/>
          <w:szCs w:val="24"/>
        </w:rPr>
      </w:pPr>
      <w:r w:rsidRPr="00330EEA">
        <w:rPr>
          <w:sz w:val="24"/>
          <w:szCs w:val="24"/>
        </w:rPr>
        <w:t xml:space="preserve">No entanto, há situações em que, mesmo com uma pesquisa exaustiva, não se encontram registros dos itens necessários na base de dados da plataforma </w:t>
      </w:r>
      <w:r>
        <w:rPr>
          <w:sz w:val="24"/>
          <w:szCs w:val="24"/>
        </w:rPr>
        <w:t>COMPRASNET</w:t>
      </w:r>
      <w:r w:rsidRPr="00330EEA">
        <w:rPr>
          <w:sz w:val="24"/>
          <w:szCs w:val="24"/>
        </w:rPr>
        <w:t xml:space="preserve">. </w:t>
      </w:r>
    </w:p>
    <w:p w:rsidR="0045276F" w:rsidRPr="00330EEA" w:rsidRDefault="0045276F" w:rsidP="0045276F">
      <w:pPr>
        <w:spacing w:before="120" w:line="276" w:lineRule="auto"/>
        <w:ind w:firstLine="851"/>
        <w:jc w:val="both"/>
        <w:rPr>
          <w:sz w:val="24"/>
          <w:szCs w:val="24"/>
        </w:rPr>
      </w:pPr>
      <w:r>
        <w:rPr>
          <w:sz w:val="24"/>
          <w:szCs w:val="24"/>
        </w:rPr>
        <w:t>A</w:t>
      </w:r>
      <w:r w:rsidRPr="00330EEA">
        <w:rPr>
          <w:sz w:val="24"/>
          <w:szCs w:val="24"/>
        </w:rPr>
        <w:t xml:space="preserve">usência </w:t>
      </w:r>
      <w:r>
        <w:rPr>
          <w:sz w:val="24"/>
          <w:szCs w:val="24"/>
        </w:rPr>
        <w:t>essa que</w:t>
      </w:r>
      <w:r w:rsidRPr="00330EEA">
        <w:rPr>
          <w:sz w:val="24"/>
          <w:szCs w:val="24"/>
        </w:rPr>
        <w:t xml:space="preserve"> pode ser decorrente de diversas razões, </w:t>
      </w:r>
      <w:r w:rsidR="00BF1D6B">
        <w:rPr>
          <w:sz w:val="24"/>
          <w:szCs w:val="24"/>
        </w:rPr>
        <w:t>seja pel</w:t>
      </w:r>
      <w:r w:rsidRPr="00330EEA">
        <w:rPr>
          <w:sz w:val="24"/>
          <w:szCs w:val="24"/>
        </w:rPr>
        <w:t>a</w:t>
      </w:r>
      <w:r>
        <w:rPr>
          <w:sz w:val="24"/>
          <w:szCs w:val="24"/>
        </w:rPr>
        <w:t xml:space="preserve"> excessiva</w:t>
      </w:r>
      <w:r w:rsidRPr="00330EEA">
        <w:rPr>
          <w:sz w:val="24"/>
          <w:szCs w:val="24"/>
        </w:rPr>
        <w:t xml:space="preserve"> especificidade dos itens</w:t>
      </w:r>
      <w:r w:rsidR="00CE382F">
        <w:rPr>
          <w:sz w:val="24"/>
          <w:szCs w:val="24"/>
        </w:rPr>
        <w:t xml:space="preserve"> e as constantes</w:t>
      </w:r>
      <w:r w:rsidRPr="00330EEA">
        <w:rPr>
          <w:sz w:val="24"/>
          <w:szCs w:val="24"/>
        </w:rPr>
        <w:t xml:space="preserve"> mudanças tecnológicas</w:t>
      </w:r>
      <w:r w:rsidR="00BF1D6B">
        <w:rPr>
          <w:sz w:val="24"/>
          <w:szCs w:val="24"/>
        </w:rPr>
        <w:t xml:space="preserve">, </w:t>
      </w:r>
      <w:proofErr w:type="gramStart"/>
      <w:r w:rsidR="00BF1D6B">
        <w:rPr>
          <w:sz w:val="24"/>
          <w:szCs w:val="24"/>
        </w:rPr>
        <w:t>seja</w:t>
      </w:r>
      <w:proofErr w:type="gramEnd"/>
      <w:r w:rsidR="00BF1D6B">
        <w:rPr>
          <w:sz w:val="24"/>
          <w:szCs w:val="24"/>
        </w:rPr>
        <w:t xml:space="preserve"> </w:t>
      </w:r>
      <w:r w:rsidR="00CE382F">
        <w:rPr>
          <w:sz w:val="24"/>
          <w:szCs w:val="24"/>
        </w:rPr>
        <w:t xml:space="preserve">pela própria </w:t>
      </w:r>
      <w:r w:rsidR="00BF1D6B">
        <w:rPr>
          <w:sz w:val="24"/>
          <w:szCs w:val="24"/>
        </w:rPr>
        <w:t>impossibilidade humana de se prever tod</w:t>
      </w:r>
      <w:r w:rsidR="00CE382F">
        <w:rPr>
          <w:sz w:val="24"/>
          <w:szCs w:val="24"/>
        </w:rPr>
        <w:t>a</w:t>
      </w:r>
      <w:r w:rsidR="00BF1D6B">
        <w:rPr>
          <w:sz w:val="24"/>
          <w:szCs w:val="24"/>
        </w:rPr>
        <w:t xml:space="preserve">s </w:t>
      </w:r>
      <w:r w:rsidR="00CE382F">
        <w:rPr>
          <w:sz w:val="24"/>
          <w:szCs w:val="24"/>
        </w:rPr>
        <w:t>as possibilidades existentes no mercado</w:t>
      </w:r>
      <w:r w:rsidRPr="00330EEA">
        <w:rPr>
          <w:sz w:val="24"/>
          <w:szCs w:val="24"/>
        </w:rPr>
        <w:t>.</w:t>
      </w:r>
    </w:p>
    <w:p w:rsidR="0045276F" w:rsidRDefault="00CE382F" w:rsidP="0045276F">
      <w:pPr>
        <w:spacing w:before="120" w:line="276" w:lineRule="auto"/>
        <w:ind w:firstLine="851"/>
        <w:jc w:val="both"/>
        <w:rPr>
          <w:sz w:val="24"/>
          <w:szCs w:val="24"/>
        </w:rPr>
      </w:pPr>
      <w:r>
        <w:rPr>
          <w:sz w:val="24"/>
          <w:szCs w:val="24"/>
        </w:rPr>
        <w:t xml:space="preserve">Por essa razão, objetiva-se com </w:t>
      </w:r>
      <w:proofErr w:type="gramStart"/>
      <w:r>
        <w:rPr>
          <w:sz w:val="24"/>
          <w:szCs w:val="24"/>
        </w:rPr>
        <w:t>a presente</w:t>
      </w:r>
      <w:proofErr w:type="gramEnd"/>
      <w:r w:rsidR="0045276F" w:rsidRPr="00330EEA">
        <w:rPr>
          <w:sz w:val="24"/>
          <w:szCs w:val="24"/>
        </w:rPr>
        <w:t xml:space="preserve"> justificativa motivar a ausência de </w:t>
      </w:r>
      <w:r w:rsidR="0045276F">
        <w:rPr>
          <w:sz w:val="24"/>
          <w:szCs w:val="24"/>
        </w:rPr>
        <w:t xml:space="preserve">composição de </w:t>
      </w:r>
      <w:r w:rsidR="0045276F" w:rsidRPr="00330EEA">
        <w:rPr>
          <w:sz w:val="24"/>
          <w:szCs w:val="24"/>
        </w:rPr>
        <w:t>determinados itens na</w:t>
      </w:r>
      <w:r w:rsidR="0045276F">
        <w:rPr>
          <w:sz w:val="24"/>
          <w:szCs w:val="24"/>
        </w:rPr>
        <w:t xml:space="preserve"> </w:t>
      </w:r>
      <w:r w:rsidR="0045276F" w:rsidRPr="00330EEA">
        <w:rPr>
          <w:sz w:val="24"/>
          <w:szCs w:val="24"/>
        </w:rPr>
        <w:t xml:space="preserve">plataforma </w:t>
      </w:r>
      <w:r>
        <w:rPr>
          <w:sz w:val="24"/>
          <w:szCs w:val="24"/>
        </w:rPr>
        <w:t>COMPRASNET</w:t>
      </w:r>
      <w:r w:rsidR="0045276F" w:rsidRPr="00330EEA">
        <w:rPr>
          <w:sz w:val="24"/>
          <w:szCs w:val="24"/>
        </w:rPr>
        <w:t xml:space="preserve"> e apresentar um plano de ação para garantir a continuidade do processo licitatório de forma transparente e eficiente. </w:t>
      </w:r>
    </w:p>
    <w:p w:rsidR="0045276F" w:rsidRDefault="0045276F" w:rsidP="0045276F">
      <w:pPr>
        <w:spacing w:before="120" w:line="276" w:lineRule="auto"/>
        <w:ind w:firstLine="851"/>
        <w:jc w:val="both"/>
        <w:rPr>
          <w:sz w:val="24"/>
          <w:szCs w:val="24"/>
        </w:rPr>
      </w:pPr>
      <w:r w:rsidRPr="001B25D8">
        <w:rPr>
          <w:sz w:val="24"/>
          <w:szCs w:val="24"/>
        </w:rPr>
        <w:t xml:space="preserve">A jurisprudência é farta no sentido da </w:t>
      </w:r>
      <w:r>
        <w:rPr>
          <w:sz w:val="24"/>
          <w:szCs w:val="24"/>
        </w:rPr>
        <w:t>aceitação da complementação de pesquisa por outros meios idôneos</w:t>
      </w:r>
      <w:r w:rsidRPr="001B25D8">
        <w:rPr>
          <w:sz w:val="24"/>
          <w:szCs w:val="24"/>
        </w:rPr>
        <w:t>,</w:t>
      </w:r>
      <w:r>
        <w:rPr>
          <w:sz w:val="24"/>
          <w:szCs w:val="24"/>
        </w:rPr>
        <w:t xml:space="preserve"> </w:t>
      </w:r>
      <w:r w:rsidRPr="001B25D8">
        <w:rPr>
          <w:sz w:val="24"/>
          <w:szCs w:val="24"/>
        </w:rPr>
        <w:t xml:space="preserve">seguindo, como exemplo, ementa de aresto do egrégio </w:t>
      </w:r>
      <w:r w:rsidRPr="00CE382F">
        <w:rPr>
          <w:smallCaps/>
          <w:sz w:val="24"/>
          <w:szCs w:val="24"/>
        </w:rPr>
        <w:t>Tribunal De Contas Da União</w:t>
      </w:r>
      <w:r w:rsidRPr="001B25D8">
        <w:rPr>
          <w:sz w:val="24"/>
          <w:szCs w:val="24"/>
        </w:rPr>
        <w:t>:</w:t>
      </w:r>
    </w:p>
    <w:p w:rsidR="0045276F" w:rsidRPr="00611F15" w:rsidRDefault="0045276F" w:rsidP="0045276F">
      <w:pPr>
        <w:shd w:val="clear" w:color="auto" w:fill="FFFFFF"/>
        <w:rPr>
          <w:rFonts w:ascii="Arial" w:hAnsi="Arial" w:cs="Arial"/>
          <w:color w:val="424242"/>
          <w:spacing w:val="2"/>
          <w:sz w:val="22"/>
          <w:szCs w:val="27"/>
        </w:rPr>
      </w:pPr>
    </w:p>
    <w:p w:rsidR="0045276F" w:rsidRPr="00C92BC6" w:rsidRDefault="0045276F" w:rsidP="00C92BC6">
      <w:pPr>
        <w:shd w:val="clear" w:color="auto" w:fill="FFFFFF"/>
        <w:spacing w:before="240"/>
        <w:ind w:left="2268"/>
        <w:jc w:val="both"/>
        <w:rPr>
          <w:b/>
          <w:spacing w:val="2"/>
        </w:rPr>
      </w:pPr>
      <w:r w:rsidRPr="00C92BC6">
        <w:rPr>
          <w:b/>
          <w:spacing w:val="2"/>
        </w:rPr>
        <w:lastRenderedPageBreak/>
        <w:t>REPRESENTAÇÃO COM PEDIDO DE MEDIDA CAUTELAR. PREGÃO ELETRÔNICO PARA CONTRATAÇÃO DE SERVIÇO DE COMPUTAÇÃO EM NUVEM. CONHECIMENTO. INDEFERIMENTO DO PEDIDO DE CAUTELAR. IMPROCEDÊNCIA. INDEFERIMENTO DOS REQUERIMENTOS PARA INGRESSO NOS AUTOS COMO PARTE INTERESSADA. CIÊNCIA AOS INTERESSADOS. ARQUIVAMENTO.</w:t>
      </w:r>
    </w:p>
    <w:p w:rsidR="0045276F" w:rsidRPr="00C92BC6" w:rsidRDefault="0045276F" w:rsidP="00C92BC6">
      <w:pPr>
        <w:shd w:val="clear" w:color="auto" w:fill="FFFFFF"/>
        <w:ind w:left="2268"/>
        <w:jc w:val="both"/>
        <w:outlineLvl w:val="2"/>
        <w:rPr>
          <w:b/>
          <w:caps/>
        </w:rPr>
      </w:pPr>
      <w:r w:rsidRPr="00C92BC6">
        <w:rPr>
          <w:b/>
          <w:caps/>
        </w:rPr>
        <w:t>ACÓRDÃO</w:t>
      </w:r>
    </w:p>
    <w:p w:rsidR="0045276F" w:rsidRPr="00C92BC6" w:rsidRDefault="0045276F" w:rsidP="00C92BC6">
      <w:pPr>
        <w:shd w:val="clear" w:color="auto" w:fill="FFFFFF"/>
        <w:spacing w:before="240"/>
        <w:ind w:left="2268"/>
        <w:jc w:val="both"/>
        <w:rPr>
          <w:b/>
          <w:spacing w:val="2"/>
        </w:rPr>
      </w:pPr>
      <w:r w:rsidRPr="00C92BC6">
        <w:rPr>
          <w:b/>
          <w:spacing w:val="2"/>
        </w:rPr>
        <w:t>[...];</w:t>
      </w:r>
    </w:p>
    <w:p w:rsidR="0045276F" w:rsidRPr="00C92BC6" w:rsidRDefault="0045276F" w:rsidP="00C92BC6">
      <w:pPr>
        <w:shd w:val="clear" w:color="auto" w:fill="FFFFFF"/>
        <w:spacing w:before="240"/>
        <w:ind w:left="2268"/>
        <w:jc w:val="both"/>
        <w:rPr>
          <w:b/>
          <w:spacing w:val="2"/>
          <w:u w:val="single"/>
        </w:rPr>
      </w:pPr>
      <w:r w:rsidRPr="00C92BC6">
        <w:rPr>
          <w:b/>
          <w:spacing w:val="2"/>
          <w:u w:val="single"/>
        </w:rPr>
        <w:t xml:space="preserve">9.5.1. </w:t>
      </w:r>
      <w:proofErr w:type="gramStart"/>
      <w:r w:rsidRPr="00C92BC6">
        <w:rPr>
          <w:b/>
          <w:spacing w:val="2"/>
          <w:u w:val="single"/>
        </w:rPr>
        <w:t>as</w:t>
      </w:r>
      <w:proofErr w:type="gramEnd"/>
      <w:r w:rsidRPr="00C92BC6">
        <w:rPr>
          <w:b/>
          <w:spacing w:val="2"/>
          <w:u w:val="single"/>
        </w:rPr>
        <w:t xml:space="preserve"> pesquisas de preços para estimativa de valor de objetos a serem licitados devem ser baseadas em uma "cesta de preços", devendo dar preferência para preços públicos, oriundos de outros certames;</w:t>
      </w:r>
    </w:p>
    <w:p w:rsidR="0045276F" w:rsidRPr="00C92BC6" w:rsidRDefault="0045276F" w:rsidP="00C92BC6">
      <w:pPr>
        <w:shd w:val="clear" w:color="auto" w:fill="FFFFFF"/>
        <w:spacing w:before="240"/>
        <w:ind w:left="2268"/>
        <w:jc w:val="both"/>
        <w:rPr>
          <w:spacing w:val="2"/>
        </w:rPr>
      </w:pPr>
      <w:r w:rsidRPr="00C92BC6">
        <w:rPr>
          <w:b/>
          <w:spacing w:val="2"/>
          <w:u w:val="single"/>
        </w:rPr>
        <w:t xml:space="preserve">9.5.2. </w:t>
      </w:r>
      <w:proofErr w:type="gramStart"/>
      <w:r w:rsidRPr="00C92BC6">
        <w:rPr>
          <w:b/>
          <w:spacing w:val="2"/>
          <w:u w:val="single"/>
        </w:rPr>
        <w:t>a</w:t>
      </w:r>
      <w:proofErr w:type="gramEnd"/>
      <w:r w:rsidRPr="00C92BC6">
        <w:rPr>
          <w:b/>
          <w:spacing w:val="2"/>
          <w:u w:val="single"/>
        </w:rPr>
        <w:t xml:space="preserve"> pesquisa de preços feita exclusivamente junto a fornecedores deve ser utilizada em último caso, na extrema ausência de preços públicos ou cestas de preços referenciais</w:t>
      </w:r>
      <w:r w:rsidRPr="00C92BC6">
        <w:rPr>
          <w:spacing w:val="2"/>
        </w:rPr>
        <w:t>;</w:t>
      </w:r>
    </w:p>
    <w:p w:rsidR="0045276F" w:rsidRPr="00C92BC6" w:rsidRDefault="002A4D23" w:rsidP="00C92BC6">
      <w:pPr>
        <w:shd w:val="clear" w:color="auto" w:fill="FFFFFF"/>
        <w:spacing w:before="240"/>
        <w:ind w:left="2268"/>
        <w:jc w:val="both"/>
        <w:rPr>
          <w:spacing w:val="2"/>
        </w:rPr>
      </w:pPr>
      <w:r w:rsidRPr="00C92BC6">
        <w:rPr>
          <w:spacing w:val="2"/>
        </w:rPr>
        <w:t xml:space="preserve">9.6. </w:t>
      </w:r>
      <w:proofErr w:type="gramStart"/>
      <w:r w:rsidRPr="00C92BC6">
        <w:rPr>
          <w:spacing w:val="2"/>
        </w:rPr>
        <w:t>o</w:t>
      </w:r>
      <w:r w:rsidR="0045276F" w:rsidRPr="00C92BC6">
        <w:rPr>
          <w:spacing w:val="2"/>
        </w:rPr>
        <w:t>rientar</w:t>
      </w:r>
      <w:proofErr w:type="gramEnd"/>
      <w:r w:rsidR="0045276F" w:rsidRPr="00C92BC6">
        <w:rPr>
          <w:spacing w:val="2"/>
        </w:rPr>
        <w:t xml:space="preserve"> a Secretaria de Fiscalização de Tecnologia da Informação (</w:t>
      </w:r>
      <w:proofErr w:type="spellStart"/>
      <w:r w:rsidR="0045276F" w:rsidRPr="00C92BC6">
        <w:rPr>
          <w:spacing w:val="2"/>
        </w:rPr>
        <w:t>Sefti</w:t>
      </w:r>
      <w:proofErr w:type="spellEnd"/>
      <w:r w:rsidR="0045276F" w:rsidRPr="00C92BC6">
        <w:rPr>
          <w:spacing w:val="2"/>
        </w:rPr>
        <w:t xml:space="preserve">) que, em seus trabalhos, diante dos fatos apurados no presente processo, observe que </w:t>
      </w:r>
      <w:r w:rsidR="0045276F" w:rsidRPr="00C92BC6">
        <w:rPr>
          <w:b/>
          <w:spacing w:val="2"/>
          <w:u w:val="single"/>
        </w:rPr>
        <w:t>a pesquisa de preços realizadas exclusivamente junto a fornecedores é exceção [...].</w:t>
      </w:r>
    </w:p>
    <w:p w:rsidR="0045276F" w:rsidRPr="00C92BC6" w:rsidRDefault="0045276F" w:rsidP="00C92BC6">
      <w:pPr>
        <w:shd w:val="clear" w:color="auto" w:fill="FFFFFF"/>
        <w:spacing w:before="240" w:after="240"/>
        <w:ind w:left="2268"/>
        <w:jc w:val="both"/>
      </w:pPr>
      <w:r w:rsidRPr="00C92BC6">
        <w:t xml:space="preserve">(TCU – </w:t>
      </w:r>
      <w:r w:rsidRPr="00C92BC6">
        <w:rPr>
          <w:spacing w:val="2"/>
          <w:shd w:val="clear" w:color="auto" w:fill="FFFFFF"/>
        </w:rPr>
        <w:t xml:space="preserve">Acórdão n° 1875/2021, </w:t>
      </w:r>
      <w:r w:rsidRPr="00C92BC6">
        <w:t>Tribunal Pleno – Autos n° 013.780/2021-2 – Rel. Cons. Raimundo Carreiro – J. 04.08.2021).</w:t>
      </w:r>
    </w:p>
    <w:p w:rsidR="0045276F" w:rsidRPr="00611F15" w:rsidRDefault="0045276F" w:rsidP="0045276F">
      <w:pPr>
        <w:tabs>
          <w:tab w:val="left" w:pos="2580"/>
        </w:tabs>
        <w:rPr>
          <w:sz w:val="22"/>
        </w:rPr>
      </w:pPr>
    </w:p>
    <w:p w:rsidR="00D70198" w:rsidRDefault="0045276F" w:rsidP="00BD56FE">
      <w:pPr>
        <w:spacing w:before="120" w:after="240" w:line="276" w:lineRule="auto"/>
        <w:ind w:firstLine="851"/>
        <w:jc w:val="both"/>
        <w:rPr>
          <w:sz w:val="24"/>
          <w:szCs w:val="24"/>
        </w:rPr>
      </w:pPr>
      <w:r>
        <w:rPr>
          <w:sz w:val="24"/>
          <w:szCs w:val="24"/>
        </w:rPr>
        <w:t>Por essa razão é que foi</w:t>
      </w:r>
      <w:r w:rsidRPr="00330EEA">
        <w:rPr>
          <w:sz w:val="24"/>
          <w:szCs w:val="24"/>
        </w:rPr>
        <w:t xml:space="preserve"> delineado um procedimento sistemático de busca e análise de dados, bem como alternativas para a aquisição dos itens não </w:t>
      </w:r>
      <w:r w:rsidR="00BD56FE">
        <w:rPr>
          <w:sz w:val="24"/>
          <w:szCs w:val="24"/>
        </w:rPr>
        <w:t>contemplados nos bancos de dados públicos</w:t>
      </w:r>
      <w:r w:rsidRPr="00330EEA">
        <w:rPr>
          <w:sz w:val="24"/>
          <w:szCs w:val="24"/>
        </w:rPr>
        <w:t>, sempre visando a melhor gestão dos recursos</w:t>
      </w:r>
      <w:r>
        <w:rPr>
          <w:sz w:val="24"/>
          <w:szCs w:val="24"/>
        </w:rPr>
        <w:t xml:space="preserve">, em atendimento à própria transparência dos processos licitatórios, o que garante, </w:t>
      </w:r>
      <w:r w:rsidR="00BD56FE">
        <w:rPr>
          <w:sz w:val="24"/>
          <w:szCs w:val="24"/>
        </w:rPr>
        <w:t>também</w:t>
      </w:r>
      <w:r>
        <w:rPr>
          <w:sz w:val="24"/>
          <w:szCs w:val="24"/>
        </w:rPr>
        <w:t>, o real valor estimado da contratação a partir das composições de mercado</w:t>
      </w:r>
      <w:r w:rsidRPr="00330EEA">
        <w:rPr>
          <w:sz w:val="24"/>
          <w:szCs w:val="24"/>
        </w:rPr>
        <w:t>.</w:t>
      </w:r>
    </w:p>
    <w:p w:rsidR="0099513E" w:rsidRPr="00E845C4" w:rsidRDefault="0099513E" w:rsidP="00693C53">
      <w:pPr>
        <w:jc w:val="center"/>
        <w:rPr>
          <w:sz w:val="24"/>
          <w:szCs w:val="24"/>
        </w:rPr>
      </w:pPr>
    </w:p>
    <w:tbl>
      <w:tblPr>
        <w:tblStyle w:val="Tabelacomgrade"/>
        <w:tblW w:w="0" w:type="auto"/>
        <w:jc w:val="center"/>
        <w:shd w:val="clear" w:color="auto" w:fill="002060"/>
        <w:tblLook w:val="04A0"/>
      </w:tblPr>
      <w:tblGrid>
        <w:gridCol w:w="8504"/>
      </w:tblGrid>
      <w:tr w:rsidR="00874AD5" w:rsidRPr="00E845C4" w:rsidTr="00B34D24">
        <w:trPr>
          <w:trHeight w:val="340"/>
          <w:jc w:val="center"/>
        </w:trPr>
        <w:tc>
          <w:tcPr>
            <w:tcW w:w="8504" w:type="dxa"/>
            <w:shd w:val="clear" w:color="auto" w:fill="002060"/>
            <w:vAlign w:val="center"/>
          </w:tcPr>
          <w:p w:rsidR="00874AD5" w:rsidRPr="00C92BC6" w:rsidRDefault="00C92BC6" w:rsidP="00C92BC6">
            <w:pPr>
              <w:pStyle w:val="PargrafodaLista"/>
              <w:numPr>
                <w:ilvl w:val="0"/>
                <w:numId w:val="38"/>
              </w:numPr>
              <w:ind w:left="318" w:hanging="284"/>
              <w:rPr>
                <w:b/>
                <w:bCs/>
                <w:sz w:val="24"/>
                <w:szCs w:val="24"/>
              </w:rPr>
            </w:pPr>
            <w:r w:rsidRPr="00C92BC6">
              <w:rPr>
                <w:b/>
                <w:bCs/>
                <w:sz w:val="24"/>
                <w:szCs w:val="24"/>
              </w:rPr>
              <w:t>ESPECIFICAÇÕES E TERMOS GERAIS:</w:t>
            </w:r>
          </w:p>
        </w:tc>
      </w:tr>
    </w:tbl>
    <w:p w:rsidR="00874AD5" w:rsidRDefault="00874AD5" w:rsidP="00874AD5">
      <w:pPr>
        <w:jc w:val="center"/>
        <w:rPr>
          <w:sz w:val="24"/>
          <w:szCs w:val="24"/>
        </w:rPr>
      </w:pPr>
    </w:p>
    <w:p w:rsidR="007647A3" w:rsidRPr="00CF1D0E" w:rsidRDefault="007647A3" w:rsidP="007647A3">
      <w:pPr>
        <w:spacing w:before="120" w:line="276" w:lineRule="auto"/>
        <w:ind w:firstLine="851"/>
        <w:jc w:val="both"/>
        <w:rPr>
          <w:bCs/>
          <w:iCs/>
          <w:sz w:val="24"/>
          <w:szCs w:val="24"/>
        </w:rPr>
      </w:pPr>
      <w:r w:rsidRPr="007647A3">
        <w:rPr>
          <w:b/>
          <w:bCs/>
          <w:iCs/>
          <w:sz w:val="24"/>
          <w:szCs w:val="24"/>
        </w:rPr>
        <w:t xml:space="preserve">Definição da natureza </w:t>
      </w:r>
      <w:r>
        <w:rPr>
          <w:b/>
          <w:bCs/>
          <w:iCs/>
          <w:sz w:val="24"/>
          <w:szCs w:val="24"/>
        </w:rPr>
        <w:t>do objeto</w:t>
      </w:r>
      <w:r w:rsidRPr="00CF1D0E">
        <w:rPr>
          <w:bCs/>
          <w:iCs/>
          <w:sz w:val="24"/>
          <w:szCs w:val="24"/>
        </w:rPr>
        <w:t>:</w:t>
      </w:r>
    </w:p>
    <w:p w:rsidR="007647A3" w:rsidRDefault="00874AD5" w:rsidP="00CF1D0E">
      <w:pPr>
        <w:spacing w:before="120" w:line="276" w:lineRule="auto"/>
        <w:ind w:firstLine="851"/>
        <w:jc w:val="both"/>
        <w:rPr>
          <w:bCs/>
          <w:iCs/>
          <w:sz w:val="24"/>
          <w:szCs w:val="24"/>
        </w:rPr>
      </w:pPr>
      <w:r>
        <w:rPr>
          <w:bCs/>
          <w:iCs/>
          <w:sz w:val="24"/>
          <w:szCs w:val="24"/>
        </w:rPr>
        <w:t xml:space="preserve">Os </w:t>
      </w:r>
      <w:r w:rsidRPr="000414C7">
        <w:rPr>
          <w:bCs/>
          <w:iCs/>
          <w:sz w:val="24"/>
          <w:szCs w:val="24"/>
        </w:rPr>
        <w:t xml:space="preserve">bens/serviços que serão contratados têm natureza </w:t>
      </w:r>
      <w:r>
        <w:rPr>
          <w:bCs/>
          <w:iCs/>
          <w:sz w:val="24"/>
          <w:szCs w:val="24"/>
        </w:rPr>
        <w:t>comum</w:t>
      </w:r>
      <w:r w:rsidRPr="000414C7">
        <w:rPr>
          <w:bCs/>
          <w:iCs/>
          <w:sz w:val="24"/>
          <w:szCs w:val="24"/>
        </w:rPr>
        <w:t xml:space="preserve">, </w:t>
      </w:r>
      <w:r>
        <w:rPr>
          <w:bCs/>
          <w:iCs/>
          <w:sz w:val="24"/>
          <w:szCs w:val="24"/>
        </w:rPr>
        <w:t>haja</w:t>
      </w:r>
      <w:r w:rsidRPr="000414C7">
        <w:rPr>
          <w:bCs/>
          <w:iCs/>
          <w:sz w:val="24"/>
          <w:szCs w:val="24"/>
        </w:rPr>
        <w:t xml:space="preserve"> vista que </w:t>
      </w:r>
      <w:r>
        <w:rPr>
          <w:bCs/>
          <w:iCs/>
          <w:sz w:val="24"/>
          <w:szCs w:val="24"/>
        </w:rPr>
        <w:t>os</w:t>
      </w:r>
      <w:r w:rsidRPr="000414C7">
        <w:rPr>
          <w:bCs/>
          <w:iCs/>
          <w:sz w:val="24"/>
          <w:szCs w:val="24"/>
        </w:rPr>
        <w:t xml:space="preserve"> padrões </w:t>
      </w:r>
      <w:r>
        <w:rPr>
          <w:bCs/>
          <w:iCs/>
          <w:sz w:val="24"/>
          <w:szCs w:val="24"/>
        </w:rPr>
        <w:t xml:space="preserve">mínimos </w:t>
      </w:r>
      <w:r w:rsidRPr="000414C7">
        <w:rPr>
          <w:bCs/>
          <w:iCs/>
          <w:sz w:val="24"/>
          <w:szCs w:val="24"/>
        </w:rPr>
        <w:t>de desempenho e qualidade podem ser objetivamente definidos, por meio de especificações usuais de mercado, nos termos do art. 6º, inciso XIII, da Lei Federal nº 14.133/2021</w:t>
      </w:r>
      <w:r w:rsidR="007647A3">
        <w:rPr>
          <w:bCs/>
          <w:iCs/>
          <w:sz w:val="24"/>
          <w:szCs w:val="24"/>
        </w:rPr>
        <w:t>.</w:t>
      </w:r>
    </w:p>
    <w:p w:rsidR="00CF1D0E" w:rsidRDefault="00CF1D0E" w:rsidP="00CF1D0E">
      <w:pPr>
        <w:spacing w:before="120" w:line="276" w:lineRule="auto"/>
        <w:ind w:firstLine="851"/>
        <w:jc w:val="both"/>
        <w:rPr>
          <w:bCs/>
          <w:iCs/>
          <w:sz w:val="24"/>
          <w:szCs w:val="24"/>
        </w:rPr>
      </w:pPr>
      <w:r w:rsidRPr="00CF1D0E">
        <w:rPr>
          <w:bCs/>
          <w:iCs/>
          <w:sz w:val="24"/>
          <w:szCs w:val="24"/>
        </w:rPr>
        <w:t>A solução adotada trata-se de objeto comum, pois:</w:t>
      </w:r>
    </w:p>
    <w:p w:rsidR="007647A3" w:rsidRPr="00CF1D0E" w:rsidRDefault="007647A3" w:rsidP="007647A3">
      <w:pPr>
        <w:spacing w:line="276" w:lineRule="auto"/>
        <w:ind w:firstLine="851"/>
        <w:jc w:val="both"/>
        <w:rPr>
          <w:bCs/>
          <w:iCs/>
          <w:sz w:val="24"/>
          <w:szCs w:val="24"/>
        </w:rPr>
      </w:pPr>
    </w:p>
    <w:p w:rsidR="00CF1D0E" w:rsidRPr="007647A3" w:rsidRDefault="007647A3" w:rsidP="00CF1D0E">
      <w:pPr>
        <w:spacing w:before="120" w:line="276" w:lineRule="auto"/>
        <w:ind w:firstLine="851"/>
        <w:jc w:val="both"/>
        <w:rPr>
          <w:bCs/>
          <w:iCs/>
          <w:sz w:val="24"/>
          <w:szCs w:val="24"/>
        </w:rPr>
      </w:pPr>
      <w:proofErr w:type="gramStart"/>
      <w:r w:rsidRPr="007647A3">
        <w:rPr>
          <w:bCs/>
          <w:iCs/>
          <w:sz w:val="24"/>
          <w:szCs w:val="24"/>
        </w:rPr>
        <w:t>i</w:t>
      </w:r>
      <w:proofErr w:type="gramEnd"/>
      <w:r w:rsidRPr="007647A3">
        <w:rPr>
          <w:bCs/>
          <w:iCs/>
          <w:sz w:val="24"/>
          <w:szCs w:val="24"/>
        </w:rPr>
        <w:t>.)</w:t>
      </w:r>
      <w:r w:rsidR="00CF1D0E" w:rsidRPr="007647A3">
        <w:rPr>
          <w:bCs/>
          <w:iCs/>
          <w:sz w:val="24"/>
          <w:szCs w:val="24"/>
        </w:rPr>
        <w:t xml:space="preserve"> é</w:t>
      </w:r>
      <w:r>
        <w:rPr>
          <w:bCs/>
          <w:iCs/>
          <w:sz w:val="24"/>
          <w:szCs w:val="24"/>
        </w:rPr>
        <w:t>(são)</w:t>
      </w:r>
      <w:r w:rsidR="00CF1D0E" w:rsidRPr="007647A3">
        <w:rPr>
          <w:bCs/>
          <w:iCs/>
          <w:sz w:val="24"/>
          <w:szCs w:val="24"/>
        </w:rPr>
        <w:t xml:space="preserve"> encontrado</w:t>
      </w:r>
      <w:r>
        <w:rPr>
          <w:bCs/>
          <w:iCs/>
          <w:sz w:val="24"/>
          <w:szCs w:val="24"/>
        </w:rPr>
        <w:t>(s)</w:t>
      </w:r>
      <w:r w:rsidR="00CF1D0E" w:rsidRPr="007647A3">
        <w:rPr>
          <w:bCs/>
          <w:iCs/>
          <w:sz w:val="24"/>
          <w:szCs w:val="24"/>
        </w:rPr>
        <w:t xml:space="preserve"> e praticado</w:t>
      </w:r>
      <w:r>
        <w:rPr>
          <w:bCs/>
          <w:iCs/>
          <w:sz w:val="24"/>
          <w:szCs w:val="24"/>
        </w:rPr>
        <w:t>(s)</w:t>
      </w:r>
      <w:r w:rsidR="00CF1D0E" w:rsidRPr="007647A3">
        <w:rPr>
          <w:bCs/>
          <w:iCs/>
          <w:sz w:val="24"/>
          <w:szCs w:val="24"/>
        </w:rPr>
        <w:t xml:space="preserve"> no mercado sem maiores dificuldades;</w:t>
      </w:r>
    </w:p>
    <w:p w:rsidR="00CF1D0E" w:rsidRPr="007647A3" w:rsidRDefault="007647A3" w:rsidP="00CF1D0E">
      <w:pPr>
        <w:spacing w:before="120" w:line="276" w:lineRule="auto"/>
        <w:ind w:firstLine="851"/>
        <w:jc w:val="both"/>
        <w:rPr>
          <w:bCs/>
          <w:iCs/>
          <w:sz w:val="24"/>
          <w:szCs w:val="24"/>
        </w:rPr>
      </w:pPr>
      <w:proofErr w:type="gramStart"/>
      <w:r w:rsidRPr="007647A3">
        <w:rPr>
          <w:bCs/>
          <w:iCs/>
          <w:sz w:val="24"/>
          <w:szCs w:val="24"/>
        </w:rPr>
        <w:t>ii.)</w:t>
      </w:r>
      <w:proofErr w:type="gramEnd"/>
      <w:r w:rsidR="00CF1D0E" w:rsidRPr="007647A3">
        <w:rPr>
          <w:bCs/>
          <w:iCs/>
          <w:sz w:val="24"/>
          <w:szCs w:val="24"/>
        </w:rPr>
        <w:t xml:space="preserve"> é</w:t>
      </w:r>
      <w:r>
        <w:rPr>
          <w:bCs/>
          <w:iCs/>
          <w:sz w:val="24"/>
          <w:szCs w:val="24"/>
        </w:rPr>
        <w:t>(são)</w:t>
      </w:r>
      <w:r w:rsidR="00CF1D0E" w:rsidRPr="007647A3">
        <w:rPr>
          <w:bCs/>
          <w:iCs/>
          <w:sz w:val="24"/>
          <w:szCs w:val="24"/>
        </w:rPr>
        <w:t xml:space="preserve"> ordinário</w:t>
      </w:r>
      <w:r>
        <w:rPr>
          <w:bCs/>
          <w:iCs/>
          <w:sz w:val="24"/>
          <w:szCs w:val="24"/>
        </w:rPr>
        <w:t>(s)</w:t>
      </w:r>
      <w:r w:rsidR="00CF1D0E" w:rsidRPr="007647A3">
        <w:rPr>
          <w:bCs/>
          <w:iCs/>
          <w:sz w:val="24"/>
          <w:szCs w:val="24"/>
        </w:rPr>
        <w:t>, sem peculiaridades ou características especiais;</w:t>
      </w:r>
      <w:r w:rsidR="00DB634D">
        <w:rPr>
          <w:bCs/>
          <w:iCs/>
          <w:sz w:val="24"/>
          <w:szCs w:val="24"/>
        </w:rPr>
        <w:t xml:space="preserve"> e</w:t>
      </w:r>
    </w:p>
    <w:p w:rsidR="007647A3" w:rsidRPr="007647A3" w:rsidRDefault="007647A3" w:rsidP="00CF1D0E">
      <w:pPr>
        <w:spacing w:before="120" w:line="276" w:lineRule="auto"/>
        <w:ind w:firstLine="851"/>
        <w:jc w:val="both"/>
        <w:rPr>
          <w:bCs/>
          <w:iCs/>
          <w:sz w:val="24"/>
          <w:szCs w:val="24"/>
        </w:rPr>
      </w:pPr>
      <w:proofErr w:type="gramStart"/>
      <w:r w:rsidRPr="007647A3">
        <w:rPr>
          <w:bCs/>
          <w:iCs/>
          <w:sz w:val="24"/>
          <w:szCs w:val="24"/>
        </w:rPr>
        <w:lastRenderedPageBreak/>
        <w:t>iii.)</w:t>
      </w:r>
      <w:proofErr w:type="gramEnd"/>
      <w:r w:rsidR="00CF1D0E" w:rsidRPr="007647A3">
        <w:rPr>
          <w:bCs/>
          <w:iCs/>
          <w:sz w:val="24"/>
          <w:szCs w:val="24"/>
        </w:rPr>
        <w:t xml:space="preserve"> é</w:t>
      </w:r>
      <w:r>
        <w:rPr>
          <w:bCs/>
          <w:iCs/>
          <w:sz w:val="24"/>
          <w:szCs w:val="24"/>
        </w:rPr>
        <w:t>(são)</w:t>
      </w:r>
      <w:r w:rsidR="00CF1D0E" w:rsidRPr="007647A3">
        <w:rPr>
          <w:bCs/>
          <w:iCs/>
          <w:sz w:val="24"/>
          <w:szCs w:val="24"/>
        </w:rPr>
        <w:t xml:space="preserve"> apresentado</w:t>
      </w:r>
      <w:r>
        <w:rPr>
          <w:bCs/>
          <w:iCs/>
          <w:sz w:val="24"/>
          <w:szCs w:val="24"/>
        </w:rPr>
        <w:t>(s)</w:t>
      </w:r>
      <w:r w:rsidR="00CF1D0E" w:rsidRPr="007647A3">
        <w:rPr>
          <w:bCs/>
          <w:iCs/>
          <w:sz w:val="24"/>
          <w:szCs w:val="24"/>
        </w:rPr>
        <w:t xml:space="preserve"> com identidade e características padronizadas, com perfil qualitativo passível </w:t>
      </w:r>
      <w:r w:rsidR="00DB634D">
        <w:rPr>
          <w:bCs/>
          <w:iCs/>
          <w:sz w:val="24"/>
          <w:szCs w:val="24"/>
        </w:rPr>
        <w:t>de ser descrito objetivamente.</w:t>
      </w:r>
    </w:p>
    <w:p w:rsidR="00CF1D0E" w:rsidRDefault="00CF1D0E" w:rsidP="00874AD5">
      <w:pPr>
        <w:spacing w:before="120" w:line="276" w:lineRule="auto"/>
        <w:ind w:firstLine="851"/>
        <w:jc w:val="both"/>
        <w:rPr>
          <w:bCs/>
          <w:iCs/>
          <w:sz w:val="24"/>
          <w:szCs w:val="24"/>
        </w:rPr>
      </w:pPr>
    </w:p>
    <w:p w:rsidR="00CF1D0E" w:rsidRPr="007647A3" w:rsidRDefault="00CF1D0E" w:rsidP="00CF1D0E">
      <w:pPr>
        <w:spacing w:before="120" w:line="276" w:lineRule="auto"/>
        <w:ind w:firstLine="851"/>
        <w:jc w:val="both"/>
        <w:rPr>
          <w:b/>
          <w:bCs/>
          <w:iCs/>
          <w:sz w:val="24"/>
          <w:szCs w:val="24"/>
        </w:rPr>
      </w:pPr>
      <w:r w:rsidRPr="007647A3">
        <w:rPr>
          <w:b/>
          <w:bCs/>
          <w:iCs/>
          <w:sz w:val="24"/>
          <w:szCs w:val="24"/>
        </w:rPr>
        <w:t>Regime de fornecimento:</w:t>
      </w:r>
    </w:p>
    <w:p w:rsidR="00CF1D0E" w:rsidRPr="00CF1D0E" w:rsidRDefault="00CF1D0E" w:rsidP="00CF1D0E">
      <w:pPr>
        <w:spacing w:before="120" w:line="276" w:lineRule="auto"/>
        <w:ind w:firstLine="851"/>
        <w:jc w:val="both"/>
        <w:rPr>
          <w:bCs/>
          <w:iCs/>
          <w:sz w:val="24"/>
          <w:szCs w:val="24"/>
        </w:rPr>
      </w:pPr>
      <w:r w:rsidRPr="00CF1D0E">
        <w:rPr>
          <w:bCs/>
          <w:iCs/>
          <w:sz w:val="24"/>
          <w:szCs w:val="24"/>
        </w:rPr>
        <w:t xml:space="preserve">Tendo em vista a necessidade de fornecimento dos bens ou serviços </w:t>
      </w:r>
      <w:r w:rsidR="00594222">
        <w:rPr>
          <w:bCs/>
          <w:iCs/>
          <w:sz w:val="24"/>
          <w:szCs w:val="24"/>
        </w:rPr>
        <w:t>c</w:t>
      </w:r>
      <w:r w:rsidRPr="00CF1D0E">
        <w:rPr>
          <w:bCs/>
          <w:iCs/>
          <w:sz w:val="24"/>
          <w:szCs w:val="24"/>
        </w:rPr>
        <w:t xml:space="preserve">ontratados, a entrega será prestada de forma </w:t>
      </w:r>
      <w:r w:rsidR="00594222">
        <w:rPr>
          <w:bCs/>
          <w:iCs/>
          <w:sz w:val="24"/>
          <w:szCs w:val="24"/>
        </w:rPr>
        <w:t xml:space="preserve">imediata, </w:t>
      </w:r>
      <w:r w:rsidRPr="00CF1D0E">
        <w:rPr>
          <w:bCs/>
          <w:iCs/>
          <w:sz w:val="24"/>
          <w:szCs w:val="24"/>
        </w:rPr>
        <w:t>em parcela</w:t>
      </w:r>
      <w:r w:rsidR="00594222">
        <w:rPr>
          <w:bCs/>
          <w:iCs/>
          <w:sz w:val="24"/>
          <w:szCs w:val="24"/>
        </w:rPr>
        <w:t xml:space="preserve"> </w:t>
      </w:r>
      <w:r w:rsidRPr="00CF1D0E">
        <w:rPr>
          <w:bCs/>
          <w:iCs/>
          <w:sz w:val="24"/>
          <w:szCs w:val="24"/>
        </w:rPr>
        <w:t>única.</w:t>
      </w:r>
    </w:p>
    <w:p w:rsidR="00CF1D0E" w:rsidRPr="00CF1D0E" w:rsidRDefault="00CF1D0E" w:rsidP="00CF1D0E">
      <w:pPr>
        <w:spacing w:before="120" w:line="276" w:lineRule="auto"/>
        <w:ind w:firstLine="851"/>
        <w:jc w:val="both"/>
        <w:rPr>
          <w:bCs/>
          <w:iCs/>
          <w:sz w:val="24"/>
          <w:szCs w:val="24"/>
        </w:rPr>
      </w:pPr>
    </w:p>
    <w:p w:rsidR="00CF1D0E" w:rsidRPr="00CF1D0E" w:rsidRDefault="00CF1D0E" w:rsidP="00CF1D0E">
      <w:pPr>
        <w:spacing w:before="120" w:line="276" w:lineRule="auto"/>
        <w:ind w:firstLine="851"/>
        <w:jc w:val="both"/>
        <w:rPr>
          <w:bCs/>
          <w:iCs/>
          <w:sz w:val="24"/>
          <w:szCs w:val="24"/>
        </w:rPr>
      </w:pPr>
      <w:r w:rsidRPr="007647A3">
        <w:rPr>
          <w:b/>
          <w:bCs/>
          <w:iCs/>
          <w:sz w:val="24"/>
          <w:szCs w:val="24"/>
        </w:rPr>
        <w:t>Definição da natureza de execução</w:t>
      </w:r>
      <w:r w:rsidRPr="00CF1D0E">
        <w:rPr>
          <w:bCs/>
          <w:iCs/>
          <w:sz w:val="24"/>
          <w:szCs w:val="24"/>
        </w:rPr>
        <w:t>:</w:t>
      </w:r>
    </w:p>
    <w:p w:rsidR="00CF1D0E" w:rsidRPr="00CF1D0E" w:rsidRDefault="00CF1D0E" w:rsidP="00CF1D0E">
      <w:pPr>
        <w:spacing w:before="120" w:line="276" w:lineRule="auto"/>
        <w:ind w:firstLine="851"/>
        <w:jc w:val="both"/>
        <w:rPr>
          <w:bCs/>
          <w:iCs/>
          <w:sz w:val="24"/>
          <w:szCs w:val="24"/>
        </w:rPr>
      </w:pPr>
      <w:r w:rsidRPr="00CF1D0E">
        <w:rPr>
          <w:bCs/>
          <w:iCs/>
          <w:sz w:val="24"/>
          <w:szCs w:val="24"/>
        </w:rPr>
        <w:t xml:space="preserve">A execução do objeto contratado não </w:t>
      </w:r>
      <w:r w:rsidR="002B05B0">
        <w:rPr>
          <w:bCs/>
          <w:iCs/>
          <w:sz w:val="24"/>
          <w:szCs w:val="24"/>
        </w:rPr>
        <w:t>se enquadra como</w:t>
      </w:r>
      <w:r w:rsidR="002B05B0" w:rsidRPr="00CF1D0E">
        <w:rPr>
          <w:bCs/>
          <w:iCs/>
          <w:sz w:val="24"/>
          <w:szCs w:val="24"/>
        </w:rPr>
        <w:t xml:space="preserve"> de natureza </w:t>
      </w:r>
      <w:r w:rsidRPr="00CF1D0E">
        <w:rPr>
          <w:bCs/>
          <w:iCs/>
          <w:sz w:val="24"/>
          <w:szCs w:val="24"/>
        </w:rPr>
        <w:t>con</w:t>
      </w:r>
      <w:r w:rsidR="002B05B0">
        <w:rPr>
          <w:bCs/>
          <w:iCs/>
          <w:sz w:val="24"/>
          <w:szCs w:val="24"/>
        </w:rPr>
        <w:t>ti</w:t>
      </w:r>
      <w:r w:rsidRPr="00CF1D0E">
        <w:rPr>
          <w:bCs/>
          <w:iCs/>
          <w:sz w:val="24"/>
          <w:szCs w:val="24"/>
        </w:rPr>
        <w:t>nuada, nos termos do inciso XV do art. 6º da Lei</w:t>
      </w:r>
      <w:r w:rsidR="002B05B0">
        <w:rPr>
          <w:bCs/>
          <w:iCs/>
          <w:sz w:val="24"/>
          <w:szCs w:val="24"/>
        </w:rPr>
        <w:t xml:space="preserve"> Federal nº 14.133/</w:t>
      </w:r>
      <w:r w:rsidRPr="00CF1D0E">
        <w:rPr>
          <w:bCs/>
          <w:iCs/>
          <w:sz w:val="24"/>
          <w:szCs w:val="24"/>
        </w:rPr>
        <w:t xml:space="preserve">2021, </w:t>
      </w:r>
      <w:r w:rsidR="002B05B0">
        <w:rPr>
          <w:bCs/>
          <w:iCs/>
          <w:sz w:val="24"/>
          <w:szCs w:val="24"/>
        </w:rPr>
        <w:t>um</w:t>
      </w:r>
      <w:r w:rsidR="0062370C">
        <w:rPr>
          <w:bCs/>
          <w:iCs/>
          <w:sz w:val="24"/>
          <w:szCs w:val="24"/>
        </w:rPr>
        <w:t>a</w:t>
      </w:r>
      <w:r w:rsidR="002B05B0">
        <w:rPr>
          <w:bCs/>
          <w:iCs/>
          <w:sz w:val="24"/>
          <w:szCs w:val="24"/>
        </w:rPr>
        <w:t xml:space="preserve"> vez que</w:t>
      </w:r>
      <w:r w:rsidR="002B05B0" w:rsidRPr="00CF1D0E">
        <w:rPr>
          <w:bCs/>
          <w:iCs/>
          <w:sz w:val="24"/>
          <w:szCs w:val="24"/>
        </w:rPr>
        <w:t xml:space="preserve"> atende </w:t>
      </w:r>
      <w:r w:rsidR="002B05B0">
        <w:rPr>
          <w:bCs/>
          <w:iCs/>
          <w:sz w:val="24"/>
          <w:szCs w:val="24"/>
        </w:rPr>
        <w:t>à</w:t>
      </w:r>
      <w:r w:rsidR="002B05B0" w:rsidRPr="00CF1D0E">
        <w:rPr>
          <w:bCs/>
          <w:iCs/>
          <w:sz w:val="24"/>
          <w:szCs w:val="24"/>
        </w:rPr>
        <w:t xml:space="preserve"> necessidade imediata baseada na demanda e</w:t>
      </w:r>
      <w:r w:rsidR="002B05B0">
        <w:rPr>
          <w:bCs/>
          <w:iCs/>
          <w:sz w:val="24"/>
          <w:szCs w:val="24"/>
        </w:rPr>
        <w:t xml:space="preserve"> </w:t>
      </w:r>
      <w:r w:rsidR="002B05B0" w:rsidRPr="00CF1D0E">
        <w:rPr>
          <w:bCs/>
          <w:iCs/>
          <w:sz w:val="24"/>
          <w:szCs w:val="24"/>
        </w:rPr>
        <w:t xml:space="preserve">perfil de atendimento dos usuários </w:t>
      </w:r>
      <w:r w:rsidR="002B05B0">
        <w:rPr>
          <w:bCs/>
          <w:iCs/>
          <w:sz w:val="24"/>
          <w:szCs w:val="24"/>
        </w:rPr>
        <w:t xml:space="preserve">da Unidade Requisitante e não são </w:t>
      </w:r>
      <w:r w:rsidRPr="00CF1D0E">
        <w:rPr>
          <w:bCs/>
          <w:iCs/>
          <w:sz w:val="24"/>
          <w:szCs w:val="24"/>
        </w:rPr>
        <w:t>decorrentes de necessidades permanentes ou prolongadas.</w:t>
      </w:r>
    </w:p>
    <w:p w:rsidR="002B05B0" w:rsidRDefault="002B05B0" w:rsidP="00CF1D0E">
      <w:pPr>
        <w:spacing w:before="120" w:line="276" w:lineRule="auto"/>
        <w:ind w:firstLine="851"/>
        <w:jc w:val="both"/>
        <w:rPr>
          <w:bCs/>
          <w:iCs/>
          <w:sz w:val="24"/>
          <w:szCs w:val="24"/>
        </w:rPr>
      </w:pPr>
    </w:p>
    <w:p w:rsidR="00CF1D0E" w:rsidRPr="00D75EE5" w:rsidRDefault="00CF1D0E" w:rsidP="00CF1D0E">
      <w:pPr>
        <w:spacing w:before="120" w:line="276" w:lineRule="auto"/>
        <w:ind w:firstLine="851"/>
        <w:jc w:val="both"/>
        <w:rPr>
          <w:b/>
          <w:bCs/>
          <w:iCs/>
          <w:sz w:val="24"/>
          <w:szCs w:val="24"/>
        </w:rPr>
      </w:pPr>
      <w:r w:rsidRPr="00D75EE5">
        <w:rPr>
          <w:b/>
          <w:bCs/>
          <w:iCs/>
          <w:sz w:val="24"/>
          <w:szCs w:val="24"/>
        </w:rPr>
        <w:t>Justificativa da escolha da solução:</w:t>
      </w:r>
    </w:p>
    <w:p w:rsidR="00D80E62" w:rsidRPr="00D75EE5" w:rsidRDefault="00D80E62" w:rsidP="00D80E62">
      <w:pPr>
        <w:spacing w:before="120" w:line="276" w:lineRule="auto"/>
        <w:ind w:firstLine="851"/>
        <w:jc w:val="both"/>
        <w:rPr>
          <w:bCs/>
          <w:sz w:val="24"/>
          <w:szCs w:val="24"/>
        </w:rPr>
      </w:pPr>
      <w:r w:rsidRPr="00D75EE5">
        <w:rPr>
          <w:bCs/>
          <w:iCs/>
          <w:sz w:val="24"/>
          <w:szCs w:val="24"/>
        </w:rPr>
        <w:t xml:space="preserve">Recomenda-se a realização de contratação direta, na modalidade de dispensa de licitação, haja vista que a </w:t>
      </w:r>
      <w:r w:rsidR="00D75EE5" w:rsidRPr="00D75EE5">
        <w:rPr>
          <w:rFonts w:eastAsia="Calibri"/>
          <w:b/>
          <w:bCs/>
          <w:iCs/>
          <w:sz w:val="24"/>
          <w:szCs w:val="24"/>
        </w:rPr>
        <w:t>AQUISIÇÃO DE MATERIAIS GRÁFICOS (DIÁRIOS DE PLANEJAMENTO PEDAGÓGICO) PARA A SECRETARIA MUNICIPAL DE EDUCAÇÃO</w:t>
      </w:r>
      <w:r w:rsidRPr="00D75EE5">
        <w:rPr>
          <w:bCs/>
          <w:iCs/>
          <w:sz w:val="24"/>
          <w:szCs w:val="24"/>
        </w:rPr>
        <w:t xml:space="preserve">, certamente não ultrapassará </w:t>
      </w:r>
      <w:r w:rsidR="00D75EE5" w:rsidRPr="00D75EE5">
        <w:rPr>
          <w:bCs/>
          <w:sz w:val="24"/>
          <w:szCs w:val="24"/>
        </w:rPr>
        <w:t>R$ 62.725,59 (sessenta e dois mil setecentos e vinte e cinco reais e cinquenta e nove centavos – com atualização de valores dada pelo Decreto nº 12.343/2024)</w:t>
      </w:r>
      <w:r w:rsidRPr="00D75EE5">
        <w:rPr>
          <w:bCs/>
          <w:sz w:val="24"/>
          <w:szCs w:val="24"/>
        </w:rPr>
        <w:t>, conforme Art. 75, inciso II, da Lei de Licitações e Contratos.</w:t>
      </w:r>
    </w:p>
    <w:p w:rsidR="00C5705E" w:rsidRPr="00D75EE5" w:rsidRDefault="00D80E62" w:rsidP="00D80E62">
      <w:pPr>
        <w:spacing w:before="120" w:line="276" w:lineRule="auto"/>
        <w:ind w:firstLine="851"/>
        <w:jc w:val="both"/>
        <w:rPr>
          <w:bCs/>
          <w:iCs/>
          <w:sz w:val="24"/>
          <w:szCs w:val="24"/>
        </w:rPr>
      </w:pPr>
      <w:r w:rsidRPr="00D75EE5">
        <w:rPr>
          <w:bCs/>
          <w:iCs/>
          <w:sz w:val="24"/>
          <w:szCs w:val="24"/>
        </w:rPr>
        <w:t xml:space="preserve"> </w:t>
      </w:r>
    </w:p>
    <w:p w:rsidR="00CF1D0E" w:rsidRPr="00D75EE5" w:rsidRDefault="00CF1D0E" w:rsidP="00CF1D0E">
      <w:pPr>
        <w:spacing w:before="120" w:line="276" w:lineRule="auto"/>
        <w:ind w:firstLine="851"/>
        <w:jc w:val="both"/>
        <w:rPr>
          <w:b/>
          <w:bCs/>
          <w:iCs/>
          <w:sz w:val="24"/>
          <w:szCs w:val="24"/>
        </w:rPr>
      </w:pPr>
      <w:r w:rsidRPr="00D75EE5">
        <w:rPr>
          <w:b/>
          <w:bCs/>
          <w:iCs/>
          <w:sz w:val="24"/>
          <w:szCs w:val="24"/>
        </w:rPr>
        <w:t>Histórico de Consumo:</w:t>
      </w:r>
    </w:p>
    <w:p w:rsidR="00D71113" w:rsidRPr="00D75EE5" w:rsidRDefault="00D71113" w:rsidP="00D71113">
      <w:pPr>
        <w:spacing w:before="120" w:line="276" w:lineRule="auto"/>
        <w:ind w:firstLine="851"/>
        <w:jc w:val="both"/>
        <w:rPr>
          <w:bCs/>
          <w:iCs/>
          <w:sz w:val="24"/>
          <w:szCs w:val="24"/>
        </w:rPr>
      </w:pPr>
      <w:proofErr w:type="gramStart"/>
      <w:r w:rsidRPr="00D75EE5">
        <w:rPr>
          <w:bCs/>
          <w:iCs/>
          <w:sz w:val="24"/>
          <w:szCs w:val="24"/>
        </w:rPr>
        <w:t>Foram</w:t>
      </w:r>
      <w:proofErr w:type="gramEnd"/>
      <w:r w:rsidRPr="00D75EE5">
        <w:rPr>
          <w:bCs/>
          <w:iCs/>
          <w:sz w:val="24"/>
          <w:szCs w:val="24"/>
        </w:rPr>
        <w:t xml:space="preserve"> consideradas as aquisição dos últimos 24 (vinte e quatro) meses.</w:t>
      </w:r>
    </w:p>
    <w:p w:rsidR="00D065BD" w:rsidRPr="00CF1D0E" w:rsidRDefault="00D065BD" w:rsidP="00CF1D0E">
      <w:pPr>
        <w:spacing w:before="120" w:line="276" w:lineRule="auto"/>
        <w:ind w:firstLine="851"/>
        <w:jc w:val="both"/>
        <w:rPr>
          <w:bCs/>
          <w:iCs/>
          <w:sz w:val="24"/>
          <w:szCs w:val="24"/>
        </w:rPr>
      </w:pPr>
    </w:p>
    <w:p w:rsidR="00CF1D0E" w:rsidRPr="00D065BD" w:rsidRDefault="00CF1D0E" w:rsidP="00CF1D0E">
      <w:pPr>
        <w:spacing w:before="120" w:line="276" w:lineRule="auto"/>
        <w:ind w:firstLine="851"/>
        <w:jc w:val="both"/>
        <w:rPr>
          <w:b/>
          <w:bCs/>
          <w:iCs/>
          <w:sz w:val="24"/>
          <w:szCs w:val="24"/>
        </w:rPr>
      </w:pPr>
      <w:r w:rsidRPr="00D065BD">
        <w:rPr>
          <w:b/>
          <w:bCs/>
          <w:iCs/>
          <w:sz w:val="24"/>
          <w:szCs w:val="24"/>
        </w:rPr>
        <w:t>Histórico Contratual:</w:t>
      </w:r>
    </w:p>
    <w:p w:rsidR="00D71113" w:rsidRPr="00D75EE5" w:rsidRDefault="00D71113" w:rsidP="00D71113">
      <w:pPr>
        <w:spacing w:before="120" w:line="276" w:lineRule="auto"/>
        <w:ind w:firstLine="851"/>
        <w:jc w:val="both"/>
        <w:rPr>
          <w:bCs/>
          <w:iCs/>
          <w:sz w:val="24"/>
          <w:szCs w:val="24"/>
        </w:rPr>
      </w:pPr>
      <w:r w:rsidRPr="00D75EE5">
        <w:rPr>
          <w:bCs/>
          <w:iCs/>
          <w:sz w:val="24"/>
          <w:szCs w:val="24"/>
        </w:rPr>
        <w:t>A última aquisição referente a esse objeto foi concretizada em 20</w:t>
      </w:r>
      <w:r w:rsidR="00D75EE5" w:rsidRPr="00D75EE5">
        <w:rPr>
          <w:bCs/>
          <w:iCs/>
          <w:sz w:val="24"/>
          <w:szCs w:val="24"/>
        </w:rPr>
        <w:t>24</w:t>
      </w:r>
      <w:r w:rsidRPr="00D75EE5">
        <w:rPr>
          <w:bCs/>
          <w:iCs/>
          <w:sz w:val="24"/>
          <w:szCs w:val="24"/>
        </w:rPr>
        <w:t>, e atualmente não constam contratos firmados vigentes.</w:t>
      </w:r>
    </w:p>
    <w:p w:rsidR="00CF1D0E" w:rsidRPr="00CF1D0E" w:rsidRDefault="00CF1D0E" w:rsidP="00CF1D0E">
      <w:pPr>
        <w:spacing w:before="120" w:line="276" w:lineRule="auto"/>
        <w:ind w:firstLine="851"/>
        <w:jc w:val="both"/>
        <w:rPr>
          <w:bCs/>
          <w:iCs/>
          <w:sz w:val="24"/>
          <w:szCs w:val="24"/>
        </w:rPr>
      </w:pPr>
    </w:p>
    <w:p w:rsidR="001567BA" w:rsidRDefault="00246FCE" w:rsidP="00CF1D0E">
      <w:pPr>
        <w:spacing w:before="120" w:line="276" w:lineRule="auto"/>
        <w:ind w:firstLine="851"/>
        <w:jc w:val="both"/>
        <w:rPr>
          <w:bCs/>
          <w:iCs/>
          <w:sz w:val="24"/>
          <w:szCs w:val="24"/>
        </w:rPr>
      </w:pPr>
      <w:r w:rsidRPr="00246FCE">
        <w:rPr>
          <w:b/>
          <w:bCs/>
          <w:iCs/>
          <w:sz w:val="24"/>
          <w:szCs w:val="24"/>
        </w:rPr>
        <w:t>Valor Máximo</w:t>
      </w:r>
      <w:r w:rsidR="00CF1D0E" w:rsidRPr="00CF1D0E">
        <w:rPr>
          <w:bCs/>
          <w:iCs/>
          <w:sz w:val="24"/>
          <w:szCs w:val="24"/>
        </w:rPr>
        <w:t xml:space="preserve">: </w:t>
      </w:r>
    </w:p>
    <w:p w:rsidR="00CF1D0E" w:rsidRPr="00D75EE5" w:rsidRDefault="00CF1D0E" w:rsidP="00D75EE5">
      <w:pPr>
        <w:shd w:val="clear" w:color="auto" w:fill="FFFFFF"/>
        <w:spacing w:before="120" w:line="288" w:lineRule="auto"/>
        <w:ind w:firstLine="851"/>
        <w:jc w:val="both"/>
        <w:rPr>
          <w:b/>
          <w:bCs/>
          <w:color w:val="FF0000"/>
          <w:sz w:val="24"/>
          <w:szCs w:val="24"/>
        </w:rPr>
      </w:pPr>
      <w:r w:rsidRPr="00ED2B89">
        <w:rPr>
          <w:bCs/>
          <w:iCs/>
          <w:sz w:val="24"/>
          <w:szCs w:val="24"/>
        </w:rPr>
        <w:t xml:space="preserve">O </w:t>
      </w:r>
      <w:r w:rsidR="001567BA" w:rsidRPr="00ED2B89">
        <w:rPr>
          <w:bCs/>
          <w:iCs/>
          <w:sz w:val="24"/>
          <w:szCs w:val="24"/>
        </w:rPr>
        <w:t xml:space="preserve">valor global </w:t>
      </w:r>
      <w:r w:rsidRPr="00ED2B89">
        <w:rPr>
          <w:bCs/>
          <w:iCs/>
          <w:sz w:val="24"/>
          <w:szCs w:val="24"/>
        </w:rPr>
        <w:t>do pedido</w:t>
      </w:r>
      <w:r w:rsidR="001567BA" w:rsidRPr="00ED2B89">
        <w:rPr>
          <w:bCs/>
          <w:iCs/>
          <w:sz w:val="24"/>
          <w:szCs w:val="24"/>
        </w:rPr>
        <w:t xml:space="preserve"> não poderá ultrapassar </w:t>
      </w:r>
      <w:r w:rsidR="00E67DD7" w:rsidRPr="001206F4">
        <w:rPr>
          <w:b/>
          <w:bCs/>
          <w:sz w:val="24"/>
          <w:szCs w:val="24"/>
        </w:rPr>
        <w:fldChar w:fldCharType="begin"/>
      </w:r>
      <w:r w:rsidR="00D75EE5" w:rsidRPr="001206F4">
        <w:rPr>
          <w:b/>
          <w:bCs/>
          <w:sz w:val="24"/>
          <w:szCs w:val="24"/>
        </w:rPr>
        <w:instrText xml:space="preserve"> =SUM(ABOVE) </w:instrText>
      </w:r>
      <w:r w:rsidR="00E67DD7" w:rsidRPr="001206F4">
        <w:rPr>
          <w:b/>
          <w:bCs/>
          <w:sz w:val="24"/>
          <w:szCs w:val="24"/>
        </w:rPr>
        <w:fldChar w:fldCharType="separate"/>
      </w:r>
      <w:proofErr w:type="gramStart"/>
      <w:r w:rsidR="00D75EE5" w:rsidRPr="001206F4">
        <w:rPr>
          <w:b/>
          <w:bCs/>
          <w:sz w:val="24"/>
          <w:szCs w:val="24"/>
        </w:rPr>
        <w:t>R$ 5.897,50</w:t>
      </w:r>
      <w:r w:rsidR="00E67DD7" w:rsidRPr="001206F4">
        <w:rPr>
          <w:b/>
          <w:bCs/>
          <w:sz w:val="24"/>
          <w:szCs w:val="24"/>
        </w:rPr>
        <w:fldChar w:fldCharType="end"/>
      </w:r>
      <w:r w:rsidR="00D75EE5" w:rsidRPr="001206F4">
        <w:rPr>
          <w:b/>
          <w:bCs/>
          <w:sz w:val="24"/>
          <w:szCs w:val="24"/>
        </w:rPr>
        <w:t xml:space="preserve"> (cinco mil oitocentos e noventa e sete reais e cinquenta centavos)</w:t>
      </w:r>
      <w:r w:rsidR="0062370C" w:rsidRPr="00ED2B89">
        <w:rPr>
          <w:bCs/>
          <w:iCs/>
          <w:sz w:val="24"/>
          <w:szCs w:val="24"/>
        </w:rPr>
        <w:t>, nele compreendido</w:t>
      </w:r>
      <w:proofErr w:type="gramEnd"/>
      <w:r w:rsidRPr="00ED2B89">
        <w:rPr>
          <w:bCs/>
          <w:iCs/>
          <w:sz w:val="24"/>
          <w:szCs w:val="24"/>
        </w:rPr>
        <w:t xml:space="preserve"> o </w:t>
      </w:r>
      <w:r w:rsidRPr="00ED2B89">
        <w:rPr>
          <w:bCs/>
          <w:iCs/>
          <w:sz w:val="24"/>
          <w:szCs w:val="24"/>
        </w:rPr>
        <w:lastRenderedPageBreak/>
        <w:t>fornecimento dos materiais conforme</w:t>
      </w:r>
      <w:r w:rsidR="00246FCE" w:rsidRPr="00ED2B89">
        <w:rPr>
          <w:bCs/>
          <w:iCs/>
          <w:sz w:val="24"/>
          <w:szCs w:val="24"/>
        </w:rPr>
        <w:t xml:space="preserve"> </w:t>
      </w:r>
      <w:r w:rsidR="001567BA" w:rsidRPr="00ED2B89">
        <w:rPr>
          <w:bCs/>
          <w:iCs/>
          <w:sz w:val="24"/>
          <w:szCs w:val="24"/>
        </w:rPr>
        <w:t>especificações</w:t>
      </w:r>
      <w:r w:rsidRPr="00ED2B89">
        <w:rPr>
          <w:bCs/>
          <w:iCs/>
          <w:sz w:val="24"/>
          <w:szCs w:val="24"/>
        </w:rPr>
        <w:t xml:space="preserve">, juntamente </w:t>
      </w:r>
      <w:r w:rsidR="001567BA" w:rsidRPr="00ED2B89">
        <w:rPr>
          <w:bCs/>
          <w:iCs/>
          <w:sz w:val="24"/>
          <w:szCs w:val="24"/>
        </w:rPr>
        <w:t>a</w:t>
      </w:r>
      <w:r w:rsidRPr="00ED2B89">
        <w:rPr>
          <w:bCs/>
          <w:iCs/>
          <w:sz w:val="24"/>
          <w:szCs w:val="24"/>
        </w:rPr>
        <w:t xml:space="preserve"> fretes, encargos sociais e responsabilidades fiscais, trabalhistas e</w:t>
      </w:r>
      <w:r w:rsidR="00246FCE" w:rsidRPr="00ED2B89">
        <w:rPr>
          <w:bCs/>
          <w:iCs/>
          <w:sz w:val="24"/>
          <w:szCs w:val="24"/>
        </w:rPr>
        <w:t xml:space="preserve"> </w:t>
      </w:r>
      <w:r w:rsidR="001567BA" w:rsidRPr="00ED2B89">
        <w:rPr>
          <w:bCs/>
          <w:iCs/>
          <w:sz w:val="24"/>
          <w:szCs w:val="24"/>
        </w:rPr>
        <w:t>previdenciárias</w:t>
      </w:r>
      <w:r w:rsidRPr="00ED2B89">
        <w:rPr>
          <w:bCs/>
          <w:iCs/>
          <w:sz w:val="24"/>
          <w:szCs w:val="24"/>
        </w:rPr>
        <w:t>.</w:t>
      </w:r>
    </w:p>
    <w:p w:rsidR="00246FCE" w:rsidRDefault="00246FCE" w:rsidP="00CF1D0E">
      <w:pPr>
        <w:spacing w:before="120" w:line="276" w:lineRule="auto"/>
        <w:ind w:firstLine="851"/>
        <w:jc w:val="both"/>
        <w:rPr>
          <w:bCs/>
          <w:iCs/>
          <w:sz w:val="24"/>
          <w:szCs w:val="24"/>
        </w:rPr>
      </w:pPr>
    </w:p>
    <w:p w:rsidR="00931657" w:rsidRDefault="00246FCE" w:rsidP="00CF1D0E">
      <w:pPr>
        <w:spacing w:before="120" w:line="276" w:lineRule="auto"/>
        <w:ind w:firstLine="851"/>
        <w:jc w:val="both"/>
        <w:rPr>
          <w:bCs/>
          <w:iCs/>
          <w:sz w:val="24"/>
          <w:szCs w:val="24"/>
        </w:rPr>
      </w:pPr>
      <w:r w:rsidRPr="00246FCE">
        <w:rPr>
          <w:b/>
          <w:bCs/>
          <w:iCs/>
          <w:sz w:val="24"/>
          <w:szCs w:val="24"/>
        </w:rPr>
        <w:t>Prazo de Vigência</w:t>
      </w:r>
      <w:r w:rsidR="00CF1D0E" w:rsidRPr="00CF1D0E">
        <w:rPr>
          <w:bCs/>
          <w:iCs/>
          <w:sz w:val="24"/>
          <w:szCs w:val="24"/>
        </w:rPr>
        <w:t xml:space="preserve">: </w:t>
      </w:r>
    </w:p>
    <w:p w:rsidR="00CF1D0E" w:rsidRPr="00CF1D0E" w:rsidRDefault="00CF1D0E" w:rsidP="00CF1D0E">
      <w:pPr>
        <w:spacing w:before="120" w:line="276" w:lineRule="auto"/>
        <w:ind w:firstLine="851"/>
        <w:jc w:val="both"/>
        <w:rPr>
          <w:bCs/>
          <w:iCs/>
          <w:sz w:val="24"/>
          <w:szCs w:val="24"/>
        </w:rPr>
      </w:pPr>
      <w:r w:rsidRPr="00CF1D0E">
        <w:rPr>
          <w:bCs/>
          <w:iCs/>
          <w:sz w:val="24"/>
          <w:szCs w:val="24"/>
        </w:rPr>
        <w:t xml:space="preserve">O termo de dispensa decorrente deste procedimento </w:t>
      </w:r>
      <w:r w:rsidR="00931657" w:rsidRPr="00CF1D0E">
        <w:rPr>
          <w:bCs/>
          <w:iCs/>
          <w:sz w:val="24"/>
          <w:szCs w:val="24"/>
        </w:rPr>
        <w:t>terá</w:t>
      </w:r>
      <w:r w:rsidRPr="00CF1D0E">
        <w:rPr>
          <w:bCs/>
          <w:iCs/>
          <w:sz w:val="24"/>
          <w:szCs w:val="24"/>
        </w:rPr>
        <w:t xml:space="preserve"> a </w:t>
      </w:r>
      <w:r w:rsidR="00246FCE">
        <w:rPr>
          <w:bCs/>
          <w:iCs/>
          <w:sz w:val="24"/>
          <w:szCs w:val="24"/>
        </w:rPr>
        <w:t xml:space="preserve">vigência </w:t>
      </w:r>
      <w:r w:rsidRPr="00CF1D0E">
        <w:rPr>
          <w:bCs/>
          <w:iCs/>
          <w:sz w:val="24"/>
          <w:szCs w:val="24"/>
        </w:rPr>
        <w:t>de 60 (sessenta) dias, contados a partir da data de sua assinatura.</w:t>
      </w:r>
    </w:p>
    <w:p w:rsidR="00246FCE" w:rsidRDefault="00246FCE" w:rsidP="00CF1D0E">
      <w:pPr>
        <w:spacing w:before="120" w:line="276" w:lineRule="auto"/>
        <w:ind w:firstLine="851"/>
        <w:jc w:val="both"/>
        <w:rPr>
          <w:bCs/>
          <w:iCs/>
          <w:sz w:val="24"/>
          <w:szCs w:val="24"/>
        </w:rPr>
      </w:pPr>
    </w:p>
    <w:p w:rsidR="00246FCE" w:rsidRPr="00246FCE" w:rsidRDefault="00246FCE" w:rsidP="00CF1D0E">
      <w:pPr>
        <w:spacing w:before="120" w:line="276" w:lineRule="auto"/>
        <w:ind w:firstLine="851"/>
        <w:jc w:val="both"/>
        <w:rPr>
          <w:b/>
          <w:bCs/>
          <w:iCs/>
          <w:sz w:val="24"/>
          <w:szCs w:val="24"/>
        </w:rPr>
      </w:pPr>
      <w:r w:rsidRPr="00246FCE">
        <w:rPr>
          <w:b/>
          <w:bCs/>
          <w:iCs/>
          <w:sz w:val="24"/>
          <w:szCs w:val="24"/>
        </w:rPr>
        <w:t>Local de Fornecimento/Prestação de Serviço</w:t>
      </w:r>
      <w:r w:rsidR="00CF1D0E" w:rsidRPr="00246FCE">
        <w:rPr>
          <w:b/>
          <w:bCs/>
          <w:iCs/>
          <w:sz w:val="24"/>
          <w:szCs w:val="24"/>
        </w:rPr>
        <w:t xml:space="preserve">: </w:t>
      </w:r>
    </w:p>
    <w:p w:rsidR="00D71113" w:rsidRPr="00CF1D0E" w:rsidRDefault="00D71113" w:rsidP="00D71113">
      <w:pPr>
        <w:spacing w:before="120" w:line="276" w:lineRule="auto"/>
        <w:ind w:firstLine="851"/>
        <w:jc w:val="both"/>
        <w:rPr>
          <w:bCs/>
          <w:iCs/>
          <w:sz w:val="24"/>
          <w:szCs w:val="24"/>
        </w:rPr>
      </w:pPr>
      <w:r w:rsidRPr="00745069">
        <w:rPr>
          <w:bCs/>
          <w:iCs/>
          <w:sz w:val="24"/>
          <w:szCs w:val="24"/>
        </w:rPr>
        <w:t>O objeto dever</w:t>
      </w:r>
      <w:r>
        <w:rPr>
          <w:bCs/>
          <w:iCs/>
          <w:sz w:val="24"/>
          <w:szCs w:val="24"/>
        </w:rPr>
        <w:t>á</w:t>
      </w:r>
      <w:r w:rsidRPr="00745069">
        <w:rPr>
          <w:bCs/>
          <w:iCs/>
          <w:sz w:val="24"/>
          <w:szCs w:val="24"/>
        </w:rPr>
        <w:t xml:space="preserve"> ser entregue na </w:t>
      </w:r>
      <w:r>
        <w:rPr>
          <w:bCs/>
          <w:iCs/>
          <w:sz w:val="24"/>
          <w:szCs w:val="24"/>
        </w:rPr>
        <w:t xml:space="preserve">Prefeitura Municipal de </w:t>
      </w:r>
      <w:proofErr w:type="spellStart"/>
      <w:r>
        <w:rPr>
          <w:bCs/>
          <w:iCs/>
          <w:sz w:val="24"/>
          <w:szCs w:val="24"/>
        </w:rPr>
        <w:t>Borrazópolis</w:t>
      </w:r>
      <w:proofErr w:type="spellEnd"/>
      <w:r>
        <w:rPr>
          <w:bCs/>
          <w:iCs/>
          <w:sz w:val="24"/>
          <w:szCs w:val="24"/>
        </w:rPr>
        <w:t xml:space="preserve">, localizada na </w:t>
      </w:r>
      <w:r w:rsidRPr="00745069">
        <w:rPr>
          <w:bCs/>
          <w:iCs/>
          <w:sz w:val="24"/>
          <w:szCs w:val="24"/>
        </w:rPr>
        <w:t xml:space="preserve">Praça da República, n.° 28, Centro, CEP: </w:t>
      </w:r>
      <w:proofErr w:type="gramStart"/>
      <w:r w:rsidRPr="00745069">
        <w:rPr>
          <w:bCs/>
          <w:iCs/>
          <w:sz w:val="24"/>
          <w:szCs w:val="24"/>
        </w:rPr>
        <w:t xml:space="preserve">86925-000, </w:t>
      </w:r>
      <w:proofErr w:type="spellStart"/>
      <w:r w:rsidRPr="00745069">
        <w:rPr>
          <w:bCs/>
          <w:iCs/>
          <w:sz w:val="24"/>
          <w:szCs w:val="24"/>
        </w:rPr>
        <w:t>Borrazópolis</w:t>
      </w:r>
      <w:proofErr w:type="spellEnd"/>
      <w:proofErr w:type="gramEnd"/>
      <w:r w:rsidRPr="00745069">
        <w:rPr>
          <w:bCs/>
          <w:iCs/>
          <w:sz w:val="24"/>
          <w:szCs w:val="24"/>
        </w:rPr>
        <w:t xml:space="preserve"> - PR.</w:t>
      </w:r>
    </w:p>
    <w:p w:rsidR="00246FCE" w:rsidRDefault="00246FCE" w:rsidP="00CF1D0E">
      <w:pPr>
        <w:spacing w:before="120" w:line="276" w:lineRule="auto"/>
        <w:ind w:firstLine="851"/>
        <w:jc w:val="both"/>
        <w:rPr>
          <w:bCs/>
          <w:iCs/>
          <w:sz w:val="24"/>
          <w:szCs w:val="24"/>
        </w:rPr>
      </w:pPr>
    </w:p>
    <w:p w:rsidR="00931657" w:rsidRPr="00931657" w:rsidRDefault="00931657" w:rsidP="00CF1D0E">
      <w:pPr>
        <w:spacing w:before="120" w:line="276" w:lineRule="auto"/>
        <w:ind w:firstLine="851"/>
        <w:jc w:val="both"/>
        <w:rPr>
          <w:b/>
          <w:bCs/>
          <w:iCs/>
          <w:sz w:val="24"/>
          <w:szCs w:val="24"/>
        </w:rPr>
      </w:pPr>
      <w:r w:rsidRPr="00931657">
        <w:rPr>
          <w:b/>
          <w:bCs/>
          <w:iCs/>
          <w:sz w:val="24"/>
          <w:szCs w:val="24"/>
        </w:rPr>
        <w:t>Do prazo de fornecimento</w:t>
      </w:r>
      <w:r w:rsidR="00CF1D0E" w:rsidRPr="00931657">
        <w:rPr>
          <w:b/>
          <w:bCs/>
          <w:iCs/>
          <w:sz w:val="24"/>
          <w:szCs w:val="24"/>
        </w:rPr>
        <w:t xml:space="preserve">: </w:t>
      </w:r>
    </w:p>
    <w:p w:rsidR="00D71113" w:rsidRPr="00CF1D0E" w:rsidRDefault="00D71113" w:rsidP="00D71113">
      <w:pPr>
        <w:spacing w:before="120" w:line="276" w:lineRule="auto"/>
        <w:ind w:firstLine="851"/>
        <w:jc w:val="both"/>
        <w:rPr>
          <w:bCs/>
          <w:iCs/>
          <w:sz w:val="24"/>
          <w:szCs w:val="24"/>
        </w:rPr>
      </w:pPr>
      <w:r w:rsidRPr="00CF1D0E">
        <w:rPr>
          <w:bCs/>
          <w:iCs/>
          <w:sz w:val="24"/>
          <w:szCs w:val="24"/>
        </w:rPr>
        <w:t xml:space="preserve">O prazo para fornecimento do objeto será de </w:t>
      </w:r>
      <w:r>
        <w:rPr>
          <w:bCs/>
          <w:iCs/>
          <w:sz w:val="24"/>
          <w:szCs w:val="24"/>
        </w:rPr>
        <w:t>10</w:t>
      </w:r>
      <w:r w:rsidRPr="00CF1D0E">
        <w:rPr>
          <w:bCs/>
          <w:iCs/>
          <w:sz w:val="24"/>
          <w:szCs w:val="24"/>
        </w:rPr>
        <w:t xml:space="preserve"> (</w:t>
      </w:r>
      <w:r>
        <w:rPr>
          <w:bCs/>
          <w:iCs/>
          <w:sz w:val="24"/>
          <w:szCs w:val="24"/>
        </w:rPr>
        <w:t>dez</w:t>
      </w:r>
      <w:r w:rsidRPr="00CF1D0E">
        <w:rPr>
          <w:bCs/>
          <w:iCs/>
          <w:sz w:val="24"/>
          <w:szCs w:val="24"/>
        </w:rPr>
        <w:t>)</w:t>
      </w:r>
      <w:r>
        <w:rPr>
          <w:bCs/>
          <w:iCs/>
          <w:sz w:val="24"/>
          <w:szCs w:val="24"/>
        </w:rPr>
        <w:t xml:space="preserve"> </w:t>
      </w:r>
      <w:r w:rsidRPr="00CF1D0E">
        <w:rPr>
          <w:bCs/>
          <w:iCs/>
          <w:sz w:val="24"/>
          <w:szCs w:val="24"/>
        </w:rPr>
        <w:t xml:space="preserve">dias </w:t>
      </w:r>
      <w:r>
        <w:rPr>
          <w:bCs/>
          <w:iCs/>
          <w:sz w:val="24"/>
          <w:szCs w:val="24"/>
        </w:rPr>
        <w:t>ú</w:t>
      </w:r>
      <w:r w:rsidRPr="00CF1D0E">
        <w:rPr>
          <w:bCs/>
          <w:iCs/>
          <w:sz w:val="24"/>
          <w:szCs w:val="24"/>
        </w:rPr>
        <w:t>teis a partir da requisição emitida pelo Fiscal de Contratos ou ordem de empenho durante o período</w:t>
      </w:r>
      <w:r>
        <w:rPr>
          <w:bCs/>
          <w:iCs/>
          <w:sz w:val="24"/>
          <w:szCs w:val="24"/>
        </w:rPr>
        <w:t xml:space="preserve"> </w:t>
      </w:r>
      <w:r w:rsidRPr="00CF1D0E">
        <w:rPr>
          <w:bCs/>
          <w:iCs/>
          <w:sz w:val="24"/>
          <w:szCs w:val="24"/>
        </w:rPr>
        <w:t xml:space="preserve">vigente </w:t>
      </w:r>
      <w:r>
        <w:rPr>
          <w:bCs/>
          <w:iCs/>
          <w:sz w:val="24"/>
          <w:szCs w:val="24"/>
        </w:rPr>
        <w:t xml:space="preserve">da ata de registro, </w:t>
      </w:r>
      <w:r w:rsidRPr="00CF1D0E">
        <w:rPr>
          <w:bCs/>
          <w:iCs/>
          <w:sz w:val="24"/>
          <w:szCs w:val="24"/>
        </w:rPr>
        <w:t>seguindo rigorosamente as quantidades solicitadas, mediante autorização</w:t>
      </w:r>
      <w:r>
        <w:rPr>
          <w:bCs/>
          <w:iCs/>
          <w:sz w:val="24"/>
          <w:szCs w:val="24"/>
        </w:rPr>
        <w:t>.</w:t>
      </w:r>
    </w:p>
    <w:p w:rsidR="00246FCE" w:rsidRPr="00CF1D0E" w:rsidRDefault="00246FCE" w:rsidP="00CF1D0E">
      <w:pPr>
        <w:spacing w:before="120" w:line="276" w:lineRule="auto"/>
        <w:ind w:firstLine="851"/>
        <w:jc w:val="both"/>
        <w:rPr>
          <w:bCs/>
          <w:iCs/>
          <w:sz w:val="24"/>
          <w:szCs w:val="24"/>
        </w:rPr>
      </w:pPr>
    </w:p>
    <w:p w:rsidR="00931657" w:rsidRDefault="00931657" w:rsidP="00CF1D0E">
      <w:pPr>
        <w:spacing w:before="120" w:line="276" w:lineRule="auto"/>
        <w:ind w:firstLine="851"/>
        <w:jc w:val="both"/>
        <w:rPr>
          <w:bCs/>
          <w:iCs/>
          <w:sz w:val="24"/>
          <w:szCs w:val="24"/>
        </w:rPr>
      </w:pPr>
      <w:r w:rsidRPr="00931657">
        <w:rPr>
          <w:b/>
          <w:bCs/>
          <w:iCs/>
          <w:sz w:val="24"/>
          <w:szCs w:val="24"/>
        </w:rPr>
        <w:t>Forma de Pagamento:</w:t>
      </w:r>
      <w:r w:rsidRPr="00CF1D0E">
        <w:rPr>
          <w:bCs/>
          <w:iCs/>
          <w:sz w:val="24"/>
          <w:szCs w:val="24"/>
        </w:rPr>
        <w:t xml:space="preserve"> </w:t>
      </w:r>
    </w:p>
    <w:p w:rsidR="00CF1D0E" w:rsidRDefault="00CF1D0E" w:rsidP="00CF1D0E">
      <w:pPr>
        <w:spacing w:before="120" w:line="276" w:lineRule="auto"/>
        <w:ind w:firstLine="851"/>
        <w:jc w:val="both"/>
        <w:rPr>
          <w:bCs/>
          <w:iCs/>
          <w:sz w:val="24"/>
          <w:szCs w:val="24"/>
        </w:rPr>
      </w:pPr>
      <w:r w:rsidRPr="00CF1D0E">
        <w:rPr>
          <w:bCs/>
          <w:iCs/>
          <w:sz w:val="24"/>
          <w:szCs w:val="24"/>
        </w:rPr>
        <w:t xml:space="preserve">O pagamento referente a este processo </w:t>
      </w:r>
      <w:r w:rsidR="00931657" w:rsidRPr="00CF1D0E">
        <w:rPr>
          <w:bCs/>
          <w:iCs/>
          <w:sz w:val="24"/>
          <w:szCs w:val="24"/>
        </w:rPr>
        <w:t>licitatório</w:t>
      </w:r>
      <w:r w:rsidRPr="00CF1D0E">
        <w:rPr>
          <w:bCs/>
          <w:iCs/>
          <w:sz w:val="24"/>
          <w:szCs w:val="24"/>
        </w:rPr>
        <w:t xml:space="preserve"> ser</w:t>
      </w:r>
      <w:r w:rsidR="00931657">
        <w:rPr>
          <w:bCs/>
          <w:iCs/>
          <w:sz w:val="24"/>
          <w:szCs w:val="24"/>
        </w:rPr>
        <w:t>á</w:t>
      </w:r>
      <w:r w:rsidRPr="00CF1D0E">
        <w:rPr>
          <w:bCs/>
          <w:iCs/>
          <w:sz w:val="24"/>
          <w:szCs w:val="24"/>
        </w:rPr>
        <w:t xml:space="preserve"> efetuado</w:t>
      </w:r>
      <w:r w:rsidR="00931657">
        <w:rPr>
          <w:bCs/>
          <w:iCs/>
          <w:sz w:val="24"/>
          <w:szCs w:val="24"/>
        </w:rPr>
        <w:t xml:space="preserve"> </w:t>
      </w:r>
      <w:r w:rsidRPr="00CF1D0E">
        <w:rPr>
          <w:bCs/>
          <w:iCs/>
          <w:sz w:val="24"/>
          <w:szCs w:val="24"/>
        </w:rPr>
        <w:t>ate 30 (trinta) dias ap</w:t>
      </w:r>
      <w:r w:rsidR="00931657">
        <w:rPr>
          <w:bCs/>
          <w:iCs/>
          <w:sz w:val="24"/>
          <w:szCs w:val="24"/>
        </w:rPr>
        <w:t>ó</w:t>
      </w:r>
      <w:r w:rsidRPr="00CF1D0E">
        <w:rPr>
          <w:bCs/>
          <w:iCs/>
          <w:sz w:val="24"/>
          <w:szCs w:val="24"/>
        </w:rPr>
        <w:t>s as entregas das faturas e documentos pertinentes devidamente protocolados, as</w:t>
      </w:r>
      <w:r w:rsidR="00931657">
        <w:rPr>
          <w:bCs/>
          <w:iCs/>
          <w:sz w:val="24"/>
          <w:szCs w:val="24"/>
        </w:rPr>
        <w:t xml:space="preserve"> </w:t>
      </w:r>
      <w:r w:rsidRPr="00CF1D0E">
        <w:rPr>
          <w:bCs/>
          <w:iCs/>
          <w:sz w:val="24"/>
          <w:szCs w:val="24"/>
        </w:rPr>
        <w:t xml:space="preserve">quais </w:t>
      </w:r>
      <w:r w:rsidR="00AE6EE1" w:rsidRPr="00CF1D0E">
        <w:rPr>
          <w:bCs/>
          <w:iCs/>
          <w:sz w:val="24"/>
          <w:szCs w:val="24"/>
        </w:rPr>
        <w:t>deverão</w:t>
      </w:r>
      <w:r w:rsidRPr="00CF1D0E">
        <w:rPr>
          <w:bCs/>
          <w:iCs/>
          <w:sz w:val="24"/>
          <w:szCs w:val="24"/>
        </w:rPr>
        <w:t xml:space="preserve"> estar atestadas corretamente e de acordo com o solicitado pela Secretaria, para a </w:t>
      </w:r>
      <w:r w:rsidR="00931657">
        <w:rPr>
          <w:bCs/>
          <w:iCs/>
          <w:sz w:val="24"/>
          <w:szCs w:val="24"/>
        </w:rPr>
        <w:t xml:space="preserve">liberação </w:t>
      </w:r>
      <w:r w:rsidRPr="00CF1D0E">
        <w:rPr>
          <w:bCs/>
          <w:iCs/>
          <w:sz w:val="24"/>
          <w:szCs w:val="24"/>
        </w:rPr>
        <w:t>do pagamento dos produtos entregues.</w:t>
      </w:r>
    </w:p>
    <w:p w:rsidR="00931657" w:rsidRDefault="00931657" w:rsidP="00CF1D0E">
      <w:pPr>
        <w:spacing w:before="120" w:line="276" w:lineRule="auto"/>
        <w:ind w:firstLine="851"/>
        <w:jc w:val="both"/>
        <w:rPr>
          <w:bCs/>
          <w:iCs/>
          <w:sz w:val="24"/>
          <w:szCs w:val="24"/>
        </w:rPr>
      </w:pPr>
    </w:p>
    <w:p w:rsidR="00874AD5" w:rsidRPr="00CC3D6D" w:rsidRDefault="00874AD5" w:rsidP="00874AD5">
      <w:pPr>
        <w:spacing w:before="120" w:line="276" w:lineRule="auto"/>
        <w:ind w:firstLine="851"/>
        <w:jc w:val="both"/>
        <w:rPr>
          <w:sz w:val="24"/>
          <w:szCs w:val="24"/>
        </w:rPr>
      </w:pPr>
      <w:r>
        <w:rPr>
          <w:rFonts w:eastAsia="Calibri"/>
          <w:bCs/>
          <w:iCs/>
          <w:sz w:val="24"/>
          <w:szCs w:val="24"/>
          <w:lang w:bidi="he-IL"/>
        </w:rPr>
        <w:t>Por fim, deve a</w:t>
      </w:r>
      <w:r w:rsidRPr="00CC3D6D">
        <w:rPr>
          <w:rFonts w:eastAsia="Calibri"/>
          <w:bCs/>
          <w:iCs/>
          <w:sz w:val="24"/>
          <w:szCs w:val="24"/>
          <w:lang w:bidi="he-IL"/>
        </w:rPr>
        <w:t xml:space="preserve"> contratada </w:t>
      </w:r>
      <w:r>
        <w:rPr>
          <w:rFonts w:eastAsia="Calibri"/>
          <w:bCs/>
          <w:iCs/>
          <w:sz w:val="24"/>
          <w:szCs w:val="24"/>
          <w:lang w:bidi="he-IL"/>
        </w:rPr>
        <w:t xml:space="preserve">observar o seu </w:t>
      </w:r>
      <w:proofErr w:type="gramStart"/>
      <w:r>
        <w:rPr>
          <w:rFonts w:eastAsia="Calibri"/>
          <w:bCs/>
          <w:iCs/>
          <w:sz w:val="24"/>
          <w:szCs w:val="24"/>
          <w:lang w:bidi="he-IL"/>
        </w:rPr>
        <w:t>mister</w:t>
      </w:r>
      <w:proofErr w:type="gramEnd"/>
      <w:r>
        <w:rPr>
          <w:rFonts w:eastAsia="Calibri"/>
          <w:bCs/>
          <w:iCs/>
          <w:sz w:val="24"/>
          <w:szCs w:val="24"/>
          <w:lang w:bidi="he-IL"/>
        </w:rPr>
        <w:t xml:space="preserve"> em </w:t>
      </w:r>
      <w:r w:rsidR="008A5ED6">
        <w:rPr>
          <w:rFonts w:eastAsia="Calibri"/>
          <w:bCs/>
          <w:iCs/>
          <w:sz w:val="24"/>
          <w:szCs w:val="24"/>
          <w:lang w:bidi="he-IL"/>
        </w:rPr>
        <w:t xml:space="preserve">realizar o objeto da licitação com </w:t>
      </w:r>
      <w:r w:rsidRPr="00CC3D6D">
        <w:rPr>
          <w:rFonts w:eastAsia="Calibri"/>
          <w:bCs/>
          <w:iCs/>
          <w:sz w:val="24"/>
          <w:szCs w:val="24"/>
          <w:lang w:bidi="he-IL"/>
        </w:rPr>
        <w:t xml:space="preserve">zelo e destreza, não </w:t>
      </w:r>
      <w:r>
        <w:rPr>
          <w:rFonts w:eastAsia="Calibri"/>
          <w:bCs/>
          <w:iCs/>
          <w:sz w:val="24"/>
          <w:szCs w:val="24"/>
          <w:lang w:bidi="he-IL"/>
        </w:rPr>
        <w:t xml:space="preserve">se </w:t>
      </w:r>
      <w:r w:rsidRPr="00CC3D6D">
        <w:rPr>
          <w:rFonts w:eastAsia="Calibri"/>
          <w:bCs/>
          <w:iCs/>
          <w:sz w:val="24"/>
          <w:szCs w:val="24"/>
          <w:lang w:bidi="he-IL"/>
        </w:rPr>
        <w:t xml:space="preserve">eximindo de qualquer prejuízo </w:t>
      </w:r>
      <w:r>
        <w:rPr>
          <w:rFonts w:eastAsia="Calibri"/>
          <w:bCs/>
          <w:iCs/>
          <w:sz w:val="24"/>
          <w:szCs w:val="24"/>
          <w:lang w:bidi="he-IL"/>
        </w:rPr>
        <w:t>decorrente de eventos supervenientes ou da própria má prestação dos serviços.</w:t>
      </w:r>
    </w:p>
    <w:p w:rsidR="00F56AF8" w:rsidRPr="00F56AF8" w:rsidRDefault="00F56AF8" w:rsidP="00F56AF8">
      <w:pPr>
        <w:spacing w:before="120" w:line="276" w:lineRule="auto"/>
        <w:ind w:firstLine="851"/>
        <w:jc w:val="both"/>
        <w:rPr>
          <w:rFonts w:eastAsia="Calibri"/>
          <w:bCs/>
          <w:iCs/>
          <w:sz w:val="24"/>
          <w:szCs w:val="24"/>
          <w:lang w:bidi="he-IL"/>
        </w:rPr>
      </w:pPr>
    </w:p>
    <w:p w:rsidR="00E54A86" w:rsidRPr="00E845C4" w:rsidRDefault="00E54A86" w:rsidP="00693C53">
      <w:pPr>
        <w:jc w:val="center"/>
        <w:rPr>
          <w:sz w:val="24"/>
          <w:szCs w:val="24"/>
        </w:rPr>
      </w:pPr>
    </w:p>
    <w:tbl>
      <w:tblPr>
        <w:tblStyle w:val="Tabelacomgrade"/>
        <w:tblW w:w="8504" w:type="dxa"/>
        <w:jc w:val="center"/>
        <w:tblLook w:val="04A0"/>
      </w:tblPr>
      <w:tblGrid>
        <w:gridCol w:w="8504"/>
      </w:tblGrid>
      <w:tr w:rsidR="00F251DB" w:rsidRPr="00E845C4" w:rsidTr="00B34D24">
        <w:trPr>
          <w:trHeight w:val="397"/>
          <w:jc w:val="center"/>
        </w:trPr>
        <w:tc>
          <w:tcPr>
            <w:tcW w:w="8504" w:type="dxa"/>
            <w:shd w:val="clear" w:color="auto" w:fill="002060"/>
            <w:vAlign w:val="center"/>
          </w:tcPr>
          <w:p w:rsidR="00F251DB" w:rsidRPr="00E54A86" w:rsidRDefault="00C92BC6" w:rsidP="00C92BC6">
            <w:pPr>
              <w:pStyle w:val="Standard"/>
              <w:numPr>
                <w:ilvl w:val="0"/>
                <w:numId w:val="38"/>
              </w:numPr>
              <w:tabs>
                <w:tab w:val="left" w:pos="459"/>
                <w:tab w:val="left" w:pos="541"/>
                <w:tab w:val="left" w:pos="1126"/>
                <w:tab w:val="left" w:pos="1381"/>
                <w:tab w:val="left" w:pos="1636"/>
                <w:tab w:val="left" w:pos="1951"/>
                <w:tab w:val="left" w:pos="2206"/>
                <w:tab w:val="left" w:leader="underscore" w:pos="7322"/>
              </w:tabs>
              <w:ind w:left="318" w:hanging="284"/>
              <w:rPr>
                <w:rFonts w:ascii="Times New Roman" w:hAnsi="Times New Roman" w:cs="Times New Roman"/>
                <w:b/>
                <w:color w:val="FFFFFF" w:themeColor="background1"/>
              </w:rPr>
            </w:pPr>
            <w:r w:rsidRPr="00E54A86">
              <w:rPr>
                <w:rFonts w:ascii="Times New Roman" w:hAnsi="Times New Roman" w:cs="Times New Roman"/>
                <w:b/>
                <w:color w:val="FFFFFF" w:themeColor="background1"/>
              </w:rPr>
              <w:t>FISCALIZAÇÃO:</w:t>
            </w:r>
          </w:p>
        </w:tc>
      </w:tr>
      <w:tr w:rsidR="00693C53" w:rsidRPr="00E845C4" w:rsidTr="00E54A86">
        <w:trPr>
          <w:trHeight w:val="397"/>
          <w:jc w:val="center"/>
        </w:trPr>
        <w:tc>
          <w:tcPr>
            <w:tcW w:w="8504" w:type="dxa"/>
            <w:vAlign w:val="center"/>
          </w:tcPr>
          <w:p w:rsidR="00693C53" w:rsidRPr="00E40CBB" w:rsidRDefault="00E54A86" w:rsidP="00445469">
            <w:pPr>
              <w:pStyle w:val="Standard"/>
              <w:tabs>
                <w:tab w:val="left" w:pos="541"/>
                <w:tab w:val="left" w:pos="826"/>
                <w:tab w:val="left" w:pos="1126"/>
                <w:tab w:val="left" w:pos="1381"/>
                <w:tab w:val="left" w:pos="1636"/>
                <w:tab w:val="left" w:pos="1951"/>
                <w:tab w:val="left" w:pos="2206"/>
                <w:tab w:val="left" w:leader="underscore" w:pos="7322"/>
              </w:tabs>
            </w:pPr>
            <w:proofErr w:type="gramStart"/>
            <w:r w:rsidRPr="00C82052">
              <w:rPr>
                <w:rFonts w:ascii="Times New Roman" w:hAnsi="Times New Roman" w:cs="Times New Roman"/>
                <w:b/>
              </w:rPr>
              <w:t>Fiscal(</w:t>
            </w:r>
            <w:proofErr w:type="gramEnd"/>
            <w:r w:rsidRPr="00C82052">
              <w:rPr>
                <w:rFonts w:ascii="Times New Roman" w:hAnsi="Times New Roman" w:cs="Times New Roman"/>
                <w:b/>
              </w:rPr>
              <w:t>is) indicado(s):</w:t>
            </w:r>
            <w:r w:rsidR="008A5ED6">
              <w:rPr>
                <w:rFonts w:ascii="Times New Roman" w:hAnsi="Times New Roman" w:cs="Times New Roman"/>
                <w:b/>
              </w:rPr>
              <w:t xml:space="preserve"> </w:t>
            </w:r>
            <w:proofErr w:type="spellStart"/>
            <w:r w:rsidR="00E40CBB">
              <w:rPr>
                <w:b/>
                <w:bCs/>
                <w:sz w:val="23"/>
                <w:szCs w:val="23"/>
              </w:rPr>
              <w:t>Luciele</w:t>
            </w:r>
            <w:proofErr w:type="spellEnd"/>
            <w:r w:rsidR="00E40CBB">
              <w:rPr>
                <w:b/>
                <w:bCs/>
                <w:sz w:val="23"/>
                <w:szCs w:val="23"/>
              </w:rPr>
              <w:t xml:space="preserve"> de Carla Paulino Melo</w:t>
            </w:r>
            <w:r w:rsidR="00E40CBB">
              <w:t>.</w:t>
            </w:r>
          </w:p>
        </w:tc>
      </w:tr>
      <w:tr w:rsidR="00693C53" w:rsidRPr="00E845C4" w:rsidTr="00E54A86">
        <w:trPr>
          <w:trHeight w:val="397"/>
          <w:jc w:val="center"/>
        </w:trPr>
        <w:tc>
          <w:tcPr>
            <w:tcW w:w="8504" w:type="dxa"/>
            <w:vAlign w:val="center"/>
          </w:tcPr>
          <w:p w:rsidR="00693C53" w:rsidRPr="00C82052" w:rsidRDefault="00693C53" w:rsidP="00E40CBB">
            <w:pPr>
              <w:pStyle w:val="Default"/>
              <w:rPr>
                <w:rFonts w:ascii="Times New Roman" w:hAnsi="Times New Roman" w:cs="Times New Roman"/>
                <w:b/>
              </w:rPr>
            </w:pPr>
            <w:r w:rsidRPr="00C82052">
              <w:rPr>
                <w:rFonts w:ascii="Times New Roman" w:hAnsi="Times New Roman" w:cs="Times New Roman"/>
                <w:b/>
              </w:rPr>
              <w:t>Gestor indi</w:t>
            </w:r>
            <w:r w:rsidR="00E54A86" w:rsidRPr="00C82052">
              <w:rPr>
                <w:rFonts w:ascii="Times New Roman" w:hAnsi="Times New Roman" w:cs="Times New Roman"/>
                <w:b/>
              </w:rPr>
              <w:t>cado</w:t>
            </w:r>
            <w:r w:rsidRPr="00C82052">
              <w:rPr>
                <w:rFonts w:ascii="Times New Roman" w:hAnsi="Times New Roman" w:cs="Times New Roman"/>
                <w:b/>
              </w:rPr>
              <w:t>:</w:t>
            </w:r>
            <w:proofErr w:type="gramStart"/>
            <w:r w:rsidRPr="00C82052">
              <w:rPr>
                <w:rFonts w:ascii="Times New Roman" w:hAnsi="Times New Roman" w:cs="Times New Roman"/>
                <w:b/>
              </w:rPr>
              <w:t xml:space="preserve"> </w:t>
            </w:r>
            <w:r w:rsidR="00E40CBB" w:rsidRPr="00E40CBB">
              <w:rPr>
                <w:rFonts w:ascii="Times New Roman" w:eastAsia="Times New Roman" w:hAnsi="Times New Roman" w:cs="Times New Roman"/>
                <w:lang w:eastAsia="pt-BR"/>
              </w:rPr>
              <w:t xml:space="preserve"> </w:t>
            </w:r>
            <w:proofErr w:type="gramEnd"/>
            <w:r w:rsidR="00E40CBB" w:rsidRPr="00E40CBB">
              <w:rPr>
                <w:rFonts w:ascii="Times New Roman" w:eastAsia="Times New Roman" w:hAnsi="Times New Roman" w:cs="Times New Roman"/>
                <w:b/>
                <w:bCs/>
                <w:sz w:val="23"/>
                <w:szCs w:val="23"/>
                <w:lang w:eastAsia="pt-BR"/>
              </w:rPr>
              <w:t xml:space="preserve">Cleide da Silva </w:t>
            </w:r>
            <w:proofErr w:type="spellStart"/>
            <w:r w:rsidR="00E40CBB" w:rsidRPr="00E40CBB">
              <w:rPr>
                <w:rFonts w:ascii="Times New Roman" w:eastAsia="Times New Roman" w:hAnsi="Times New Roman" w:cs="Times New Roman"/>
                <w:b/>
                <w:bCs/>
                <w:sz w:val="23"/>
                <w:szCs w:val="23"/>
                <w:lang w:eastAsia="pt-BR"/>
              </w:rPr>
              <w:t>Michelim</w:t>
            </w:r>
            <w:proofErr w:type="spellEnd"/>
          </w:p>
        </w:tc>
      </w:tr>
      <w:tr w:rsidR="00693C53" w:rsidRPr="00E845C4" w:rsidTr="00E54A86">
        <w:trPr>
          <w:trHeight w:val="397"/>
          <w:jc w:val="center"/>
        </w:trPr>
        <w:tc>
          <w:tcPr>
            <w:tcW w:w="8504" w:type="dxa"/>
            <w:vAlign w:val="center"/>
          </w:tcPr>
          <w:p w:rsidR="00693C53" w:rsidRPr="00EA58A3" w:rsidRDefault="00693C53" w:rsidP="00EA58A3">
            <w:pPr>
              <w:pStyle w:val="Standard"/>
              <w:tabs>
                <w:tab w:val="left" w:pos="541"/>
                <w:tab w:val="left" w:pos="826"/>
                <w:tab w:val="left" w:pos="1126"/>
                <w:tab w:val="left" w:pos="1381"/>
                <w:tab w:val="left" w:pos="1636"/>
                <w:tab w:val="left" w:pos="1951"/>
                <w:tab w:val="left" w:pos="2206"/>
                <w:tab w:val="left" w:leader="underscore" w:pos="7322"/>
              </w:tabs>
              <w:rPr>
                <w:rFonts w:ascii="Times New Roman" w:hAnsi="Times New Roman" w:cs="Times New Roman"/>
                <w:color w:val="000000" w:themeColor="text1"/>
              </w:rPr>
            </w:pPr>
            <w:r w:rsidRPr="00E845C4">
              <w:rPr>
                <w:rFonts w:ascii="Times New Roman" w:hAnsi="Times New Roman" w:cs="Times New Roman"/>
                <w:b/>
                <w:color w:val="000000" w:themeColor="text1"/>
              </w:rPr>
              <w:t>Legislação espec</w:t>
            </w:r>
            <w:r w:rsidR="00E54A86">
              <w:rPr>
                <w:rFonts w:ascii="Times New Roman" w:hAnsi="Times New Roman" w:cs="Times New Roman"/>
                <w:b/>
                <w:color w:val="000000" w:themeColor="text1"/>
              </w:rPr>
              <w:t>ífica sobre o objeto</w:t>
            </w:r>
            <w:r w:rsidRPr="00E845C4">
              <w:rPr>
                <w:rFonts w:ascii="Times New Roman" w:hAnsi="Times New Roman" w:cs="Times New Roman"/>
                <w:b/>
                <w:color w:val="000000" w:themeColor="text1"/>
              </w:rPr>
              <w:t>:</w:t>
            </w:r>
            <w:r w:rsidR="00EA58A3">
              <w:rPr>
                <w:rFonts w:ascii="Times New Roman" w:hAnsi="Times New Roman" w:cs="Times New Roman"/>
                <w:b/>
                <w:color w:val="000000" w:themeColor="text1"/>
              </w:rPr>
              <w:t xml:space="preserve"> </w:t>
            </w:r>
            <w:r w:rsidR="00EA58A3">
              <w:rPr>
                <w:rFonts w:ascii="Times New Roman" w:hAnsi="Times New Roman" w:cs="Times New Roman"/>
                <w:color w:val="000000" w:themeColor="text1"/>
              </w:rPr>
              <w:t>Não se aplica</w:t>
            </w:r>
          </w:p>
        </w:tc>
      </w:tr>
    </w:tbl>
    <w:p w:rsidR="00693C53" w:rsidRDefault="00693C53" w:rsidP="00693C53">
      <w:pPr>
        <w:jc w:val="center"/>
        <w:rPr>
          <w:sz w:val="24"/>
          <w:szCs w:val="24"/>
        </w:rPr>
      </w:pPr>
    </w:p>
    <w:p w:rsidR="00E54A86" w:rsidRDefault="00E54A86" w:rsidP="00693C53">
      <w:pPr>
        <w:jc w:val="center"/>
        <w:rPr>
          <w:sz w:val="24"/>
          <w:szCs w:val="24"/>
        </w:rPr>
      </w:pPr>
    </w:p>
    <w:tbl>
      <w:tblPr>
        <w:tblStyle w:val="Tabelacomgrade"/>
        <w:tblW w:w="0" w:type="auto"/>
        <w:jc w:val="center"/>
        <w:shd w:val="clear" w:color="auto" w:fill="002060"/>
        <w:tblLook w:val="04A0"/>
      </w:tblPr>
      <w:tblGrid>
        <w:gridCol w:w="8504"/>
      </w:tblGrid>
      <w:tr w:rsidR="00F251DB" w:rsidRPr="00E54A86" w:rsidTr="00B34D24">
        <w:trPr>
          <w:trHeight w:val="340"/>
          <w:jc w:val="center"/>
        </w:trPr>
        <w:tc>
          <w:tcPr>
            <w:tcW w:w="8504" w:type="dxa"/>
            <w:shd w:val="clear" w:color="auto" w:fill="002060"/>
            <w:vAlign w:val="center"/>
          </w:tcPr>
          <w:p w:rsidR="00F251DB" w:rsidRPr="00C92BC6" w:rsidRDefault="00C92BC6" w:rsidP="00C92BC6">
            <w:pPr>
              <w:pStyle w:val="PargrafodaLista"/>
              <w:numPr>
                <w:ilvl w:val="0"/>
                <w:numId w:val="38"/>
              </w:numPr>
              <w:ind w:left="318" w:hanging="284"/>
              <w:rPr>
                <w:sz w:val="24"/>
                <w:szCs w:val="24"/>
              </w:rPr>
            </w:pPr>
            <w:r w:rsidRPr="00C92BC6">
              <w:rPr>
                <w:b/>
                <w:sz w:val="24"/>
                <w:szCs w:val="24"/>
              </w:rPr>
              <w:lastRenderedPageBreak/>
              <w:t>CONTRATAÇÕES ANTERIORES:</w:t>
            </w:r>
          </w:p>
        </w:tc>
      </w:tr>
    </w:tbl>
    <w:p w:rsidR="00693C53" w:rsidRDefault="00693C53" w:rsidP="00F251DB">
      <w:pPr>
        <w:rPr>
          <w:sz w:val="24"/>
          <w:szCs w:val="24"/>
        </w:rPr>
      </w:pPr>
    </w:p>
    <w:p w:rsidR="00E54A86" w:rsidRPr="00E54A86" w:rsidRDefault="00E67DD7" w:rsidP="00E54A86">
      <w:pPr>
        <w:pStyle w:val="Standard"/>
        <w:tabs>
          <w:tab w:val="left" w:pos="541"/>
          <w:tab w:val="left" w:pos="826"/>
          <w:tab w:val="left" w:pos="1126"/>
          <w:tab w:val="left" w:pos="1381"/>
          <w:tab w:val="left" w:pos="1636"/>
          <w:tab w:val="left" w:pos="1951"/>
          <w:tab w:val="left" w:pos="2206"/>
          <w:tab w:val="left" w:leader="underscore" w:pos="7322"/>
        </w:tabs>
        <w:spacing w:before="120" w:line="276" w:lineRule="auto"/>
        <w:ind w:firstLine="851"/>
        <w:jc w:val="both"/>
        <w:rPr>
          <w:rFonts w:ascii="Times New Roman" w:hAnsi="Times New Roman" w:cs="Times New Roman"/>
          <w:bCs/>
          <w:color w:val="000000" w:themeColor="text1"/>
        </w:rPr>
      </w:pPr>
      <w:sdt>
        <w:sdtPr>
          <w:rPr>
            <w:rFonts w:ascii="Times New Roman" w:hAnsi="Times New Roman" w:cs="Times New Roman"/>
            <w:bCs/>
            <w:color w:val="000000" w:themeColor="text1"/>
          </w:rPr>
          <w:id w:val="-1407057699"/>
        </w:sdtPr>
        <w:sdtContent>
          <w:r w:rsidR="00E54A86" w:rsidRPr="00E54A86">
            <w:rPr>
              <w:rFonts w:ascii="Times New Roman" w:eastAsia="MS Gothic" w:hAnsi="MS Gothic" w:cs="Times New Roman"/>
              <w:bCs/>
              <w:color w:val="000000" w:themeColor="text1"/>
            </w:rPr>
            <w:t>☒</w:t>
          </w:r>
        </w:sdtContent>
      </w:sdt>
      <w:r w:rsidR="00E54A86" w:rsidRPr="00E54A86">
        <w:rPr>
          <w:rFonts w:ascii="Times New Roman" w:hAnsi="Times New Roman" w:cs="Times New Roman"/>
          <w:bCs/>
          <w:color w:val="000000" w:themeColor="text1"/>
        </w:rPr>
        <w:t xml:space="preserve"> Sim</w:t>
      </w:r>
    </w:p>
    <w:p w:rsidR="00E54A86" w:rsidRPr="00C82052" w:rsidRDefault="00E67DD7" w:rsidP="00E54A86">
      <w:pPr>
        <w:pStyle w:val="Standard"/>
        <w:tabs>
          <w:tab w:val="left" w:pos="541"/>
          <w:tab w:val="left" w:pos="826"/>
          <w:tab w:val="left" w:pos="1126"/>
          <w:tab w:val="left" w:pos="1381"/>
          <w:tab w:val="left" w:pos="1636"/>
          <w:tab w:val="left" w:pos="1951"/>
          <w:tab w:val="left" w:pos="2206"/>
          <w:tab w:val="left" w:leader="underscore" w:pos="7322"/>
        </w:tabs>
        <w:spacing w:before="120" w:line="276" w:lineRule="auto"/>
        <w:ind w:firstLine="851"/>
        <w:jc w:val="both"/>
        <w:rPr>
          <w:rFonts w:ascii="Times New Roman" w:hAnsi="Times New Roman" w:cs="Times New Roman"/>
          <w:bCs/>
        </w:rPr>
      </w:pPr>
      <w:sdt>
        <w:sdtPr>
          <w:rPr>
            <w:rFonts w:ascii="Times New Roman" w:hAnsi="Times New Roman" w:cs="Times New Roman"/>
            <w:bCs/>
            <w:color w:val="000000" w:themeColor="text1"/>
          </w:rPr>
          <w:id w:val="1846975435"/>
        </w:sdtPr>
        <w:sdtContent>
          <w:r w:rsidR="00E54A86" w:rsidRPr="00E54A86">
            <w:rPr>
              <w:rFonts w:ascii="Times New Roman" w:eastAsia="MS Gothic" w:hAnsi="MS Gothic" w:cs="Times New Roman"/>
              <w:bCs/>
              <w:color w:val="000000" w:themeColor="text1"/>
            </w:rPr>
            <w:t>☐</w:t>
          </w:r>
        </w:sdtContent>
      </w:sdt>
      <w:r w:rsidR="00E54A86" w:rsidRPr="00E54A86">
        <w:rPr>
          <w:rFonts w:ascii="Times New Roman" w:hAnsi="Times New Roman" w:cs="Times New Roman"/>
          <w:bCs/>
          <w:color w:val="000000" w:themeColor="text1"/>
        </w:rPr>
        <w:t xml:space="preserve"> Não</w:t>
      </w:r>
    </w:p>
    <w:p w:rsidR="00E54A86" w:rsidRPr="00E845C4" w:rsidRDefault="00E54A86" w:rsidP="00F251DB">
      <w:pPr>
        <w:rPr>
          <w:sz w:val="24"/>
          <w:szCs w:val="24"/>
        </w:rPr>
      </w:pPr>
    </w:p>
    <w:tbl>
      <w:tblPr>
        <w:tblStyle w:val="Tabelacomgrade"/>
        <w:tblW w:w="0" w:type="auto"/>
        <w:jc w:val="center"/>
        <w:shd w:val="clear" w:color="auto" w:fill="002060"/>
        <w:tblLook w:val="04A0"/>
      </w:tblPr>
      <w:tblGrid>
        <w:gridCol w:w="8504"/>
      </w:tblGrid>
      <w:tr w:rsidR="00693C53" w:rsidRPr="00E845C4" w:rsidTr="00B34D24">
        <w:trPr>
          <w:trHeight w:val="340"/>
          <w:jc w:val="center"/>
        </w:trPr>
        <w:tc>
          <w:tcPr>
            <w:tcW w:w="8504" w:type="dxa"/>
            <w:shd w:val="clear" w:color="auto" w:fill="002060"/>
            <w:vAlign w:val="center"/>
          </w:tcPr>
          <w:p w:rsidR="00693C53" w:rsidRPr="00441F87" w:rsidRDefault="00C92BC6" w:rsidP="00441F87">
            <w:pPr>
              <w:pStyle w:val="PargrafodaLista"/>
              <w:numPr>
                <w:ilvl w:val="0"/>
                <w:numId w:val="38"/>
              </w:numPr>
              <w:tabs>
                <w:tab w:val="left" w:pos="-108"/>
              </w:tabs>
              <w:ind w:left="318" w:hanging="284"/>
              <w:rPr>
                <w:b/>
                <w:bCs/>
                <w:sz w:val="24"/>
                <w:szCs w:val="24"/>
              </w:rPr>
            </w:pPr>
            <w:r w:rsidRPr="00441F87">
              <w:rPr>
                <w:b/>
                <w:bCs/>
                <w:sz w:val="24"/>
                <w:szCs w:val="24"/>
              </w:rPr>
              <w:t>REGIME LICITATÓRIO ADOTADO:</w:t>
            </w:r>
          </w:p>
        </w:tc>
      </w:tr>
    </w:tbl>
    <w:p w:rsidR="00693C53" w:rsidRDefault="00693C53" w:rsidP="00693C53">
      <w:pPr>
        <w:jc w:val="center"/>
        <w:rPr>
          <w:sz w:val="24"/>
          <w:szCs w:val="24"/>
        </w:rPr>
      </w:pPr>
    </w:p>
    <w:p w:rsidR="00E54A86" w:rsidRDefault="00E54A86" w:rsidP="00E54A86">
      <w:pPr>
        <w:spacing w:before="120" w:line="276" w:lineRule="auto"/>
        <w:ind w:firstLine="851"/>
        <w:jc w:val="both"/>
        <w:rPr>
          <w:sz w:val="24"/>
          <w:szCs w:val="24"/>
        </w:rPr>
      </w:pPr>
      <w:r w:rsidRPr="00E845C4">
        <w:rPr>
          <w:color w:val="000000" w:themeColor="text1"/>
          <w:sz w:val="24"/>
          <w:szCs w:val="24"/>
        </w:rPr>
        <w:t>Lei n</w:t>
      </w:r>
      <w:r>
        <w:rPr>
          <w:color w:val="000000" w:themeColor="text1"/>
          <w:sz w:val="24"/>
          <w:szCs w:val="24"/>
        </w:rPr>
        <w:t>.</w:t>
      </w:r>
      <w:r w:rsidRPr="00E845C4">
        <w:rPr>
          <w:color w:val="000000" w:themeColor="text1"/>
          <w:sz w:val="24"/>
          <w:szCs w:val="24"/>
        </w:rPr>
        <w:t xml:space="preserve">° 14.133/2021 </w:t>
      </w:r>
      <w:r w:rsidRPr="00E845C4">
        <w:rPr>
          <w:rFonts w:eastAsia="Calibri"/>
          <w:color w:val="000000"/>
          <w:sz w:val="24"/>
          <w:szCs w:val="24"/>
        </w:rPr>
        <w:t>e legislação correlata</w:t>
      </w:r>
      <w:r w:rsidR="00E25342">
        <w:rPr>
          <w:rFonts w:eastAsia="Calibri"/>
          <w:color w:val="000000"/>
          <w:sz w:val="24"/>
          <w:szCs w:val="24"/>
        </w:rPr>
        <w:t>;</w:t>
      </w:r>
      <w:r w:rsidRPr="00E845C4">
        <w:rPr>
          <w:rFonts w:eastAsia="Calibri"/>
          <w:color w:val="000000"/>
          <w:sz w:val="24"/>
          <w:szCs w:val="24"/>
        </w:rPr>
        <w:t xml:space="preserve"> Decreto Municipal n</w:t>
      </w:r>
      <w:r>
        <w:rPr>
          <w:rFonts w:eastAsia="Calibri"/>
          <w:color w:val="000000"/>
          <w:sz w:val="24"/>
          <w:szCs w:val="24"/>
        </w:rPr>
        <w:t>.</w:t>
      </w:r>
      <w:r w:rsidR="00E25342">
        <w:rPr>
          <w:rFonts w:eastAsia="Calibri"/>
          <w:color w:val="000000"/>
          <w:sz w:val="24"/>
          <w:szCs w:val="24"/>
        </w:rPr>
        <w:t>° 14/2024, D</w:t>
      </w:r>
      <w:r w:rsidRPr="00E845C4">
        <w:rPr>
          <w:rFonts w:eastAsia="Calibri"/>
          <w:color w:val="000000"/>
          <w:sz w:val="24"/>
          <w:szCs w:val="24"/>
        </w:rPr>
        <w:t>ecreto n</w:t>
      </w:r>
      <w:r>
        <w:rPr>
          <w:rFonts w:eastAsia="Calibri"/>
          <w:color w:val="000000"/>
          <w:sz w:val="24"/>
          <w:szCs w:val="24"/>
        </w:rPr>
        <w:t>.</w:t>
      </w:r>
      <w:r w:rsidRPr="00E845C4">
        <w:rPr>
          <w:rFonts w:eastAsia="Calibri"/>
          <w:color w:val="000000"/>
          <w:sz w:val="24"/>
          <w:szCs w:val="24"/>
        </w:rPr>
        <w:t xml:space="preserve">° 16/2024, </w:t>
      </w:r>
      <w:r w:rsidR="00E25342">
        <w:rPr>
          <w:rFonts w:eastAsia="Calibri"/>
          <w:color w:val="000000"/>
          <w:sz w:val="24"/>
          <w:szCs w:val="24"/>
        </w:rPr>
        <w:t>D</w:t>
      </w:r>
      <w:r w:rsidRPr="00E845C4">
        <w:rPr>
          <w:rFonts w:eastAsia="Calibri"/>
          <w:color w:val="000000"/>
          <w:sz w:val="24"/>
          <w:szCs w:val="24"/>
        </w:rPr>
        <w:t>ecreto n</w:t>
      </w:r>
      <w:r>
        <w:rPr>
          <w:rFonts w:eastAsia="Calibri"/>
          <w:color w:val="000000"/>
          <w:sz w:val="24"/>
          <w:szCs w:val="24"/>
        </w:rPr>
        <w:t>.</w:t>
      </w:r>
      <w:r w:rsidRPr="00E845C4">
        <w:rPr>
          <w:rFonts w:eastAsia="Calibri"/>
          <w:color w:val="000000"/>
          <w:sz w:val="24"/>
          <w:szCs w:val="24"/>
        </w:rPr>
        <w:t xml:space="preserve">° 17/2024 e </w:t>
      </w:r>
      <w:r w:rsidR="00E25342">
        <w:rPr>
          <w:rFonts w:eastAsia="Calibri"/>
          <w:color w:val="000000"/>
          <w:sz w:val="24"/>
          <w:szCs w:val="24"/>
        </w:rPr>
        <w:t>D</w:t>
      </w:r>
      <w:r w:rsidRPr="00E845C4">
        <w:rPr>
          <w:rFonts w:eastAsia="Calibri"/>
          <w:color w:val="000000"/>
          <w:sz w:val="24"/>
          <w:szCs w:val="24"/>
        </w:rPr>
        <w:t>ecreto n</w:t>
      </w:r>
      <w:r>
        <w:rPr>
          <w:rFonts w:eastAsia="Calibri"/>
          <w:color w:val="000000"/>
          <w:sz w:val="24"/>
          <w:szCs w:val="24"/>
        </w:rPr>
        <w:t>.</w:t>
      </w:r>
      <w:r w:rsidRPr="00E845C4">
        <w:rPr>
          <w:rFonts w:eastAsia="Calibri"/>
          <w:color w:val="000000"/>
          <w:sz w:val="24"/>
          <w:szCs w:val="24"/>
        </w:rPr>
        <w:t>° 18/2024</w:t>
      </w:r>
      <w:r>
        <w:rPr>
          <w:rFonts w:eastAsia="Calibri"/>
          <w:color w:val="000000"/>
          <w:sz w:val="24"/>
          <w:szCs w:val="24"/>
        </w:rPr>
        <w:t>.</w:t>
      </w:r>
    </w:p>
    <w:p w:rsidR="00E54A86" w:rsidRDefault="00E54A86" w:rsidP="00693C53">
      <w:pPr>
        <w:jc w:val="center"/>
        <w:rPr>
          <w:sz w:val="24"/>
          <w:szCs w:val="24"/>
        </w:rPr>
      </w:pPr>
    </w:p>
    <w:p w:rsidR="00E54A86" w:rsidRPr="00E845C4" w:rsidRDefault="00E54A86" w:rsidP="00693C53">
      <w:pPr>
        <w:jc w:val="center"/>
        <w:rPr>
          <w:sz w:val="24"/>
          <w:szCs w:val="24"/>
        </w:rPr>
      </w:pPr>
    </w:p>
    <w:tbl>
      <w:tblPr>
        <w:tblW w:w="8504" w:type="dxa"/>
        <w:jc w:val="center"/>
        <w:shd w:val="clear" w:color="auto" w:fill="002060"/>
        <w:tblLayout w:type="fixed"/>
        <w:tblCellMar>
          <w:left w:w="10" w:type="dxa"/>
          <w:right w:w="10" w:type="dxa"/>
        </w:tblCellMar>
        <w:tblLook w:val="04A0"/>
      </w:tblPr>
      <w:tblGrid>
        <w:gridCol w:w="8504"/>
      </w:tblGrid>
      <w:tr w:rsidR="00693C53" w:rsidRPr="00E54A86" w:rsidTr="00B34D24">
        <w:trPr>
          <w:trHeight w:val="340"/>
          <w:jc w:val="center"/>
        </w:trPr>
        <w:tc>
          <w:tcPr>
            <w:tcW w:w="8504" w:type="dxa"/>
            <w:tcBorders>
              <w:top w:val="single" w:sz="4" w:space="0" w:color="000000"/>
              <w:left w:val="single" w:sz="4" w:space="0" w:color="000000"/>
              <w:bottom w:val="single" w:sz="4" w:space="0" w:color="000000"/>
              <w:right w:val="single" w:sz="4" w:space="0" w:color="000000"/>
            </w:tcBorders>
            <w:shd w:val="clear" w:color="auto" w:fill="002060"/>
            <w:tcMar>
              <w:top w:w="0" w:type="dxa"/>
              <w:left w:w="70" w:type="dxa"/>
              <w:bottom w:w="0" w:type="dxa"/>
              <w:right w:w="70" w:type="dxa"/>
            </w:tcMar>
            <w:vAlign w:val="center"/>
            <w:hideMark/>
          </w:tcPr>
          <w:p w:rsidR="00693C53" w:rsidRPr="00E54A86" w:rsidRDefault="00C92BC6" w:rsidP="00441F87">
            <w:pPr>
              <w:pStyle w:val="texto"/>
              <w:numPr>
                <w:ilvl w:val="0"/>
                <w:numId w:val="38"/>
              </w:numPr>
              <w:tabs>
                <w:tab w:val="clear" w:pos="878"/>
                <w:tab w:val="left" w:pos="356"/>
              </w:tabs>
              <w:spacing w:line="240" w:lineRule="auto"/>
              <w:ind w:left="356"/>
              <w:jc w:val="left"/>
              <w:rPr>
                <w:b/>
                <w:color w:val="FFFFFF" w:themeColor="background1"/>
                <w:kern w:val="0"/>
                <w:sz w:val="24"/>
                <w:szCs w:val="24"/>
              </w:rPr>
            </w:pPr>
            <w:r w:rsidRPr="00E54A86">
              <w:rPr>
                <w:b/>
                <w:color w:val="FFFFFF" w:themeColor="background1"/>
                <w:kern w:val="0"/>
                <w:sz w:val="24"/>
                <w:szCs w:val="24"/>
              </w:rPr>
              <w:t>ENCAMINHAMENTO PARA A AUTORIDADE COMPETENTE</w:t>
            </w:r>
            <w:r>
              <w:rPr>
                <w:b/>
                <w:color w:val="FFFFFF" w:themeColor="background1"/>
                <w:kern w:val="0"/>
                <w:sz w:val="24"/>
                <w:szCs w:val="24"/>
              </w:rPr>
              <w:t>:</w:t>
            </w:r>
          </w:p>
        </w:tc>
      </w:tr>
    </w:tbl>
    <w:p w:rsidR="00693C53" w:rsidRDefault="00693C53" w:rsidP="00693C53">
      <w:pPr>
        <w:jc w:val="center"/>
        <w:rPr>
          <w:sz w:val="24"/>
          <w:szCs w:val="24"/>
        </w:rPr>
      </w:pPr>
    </w:p>
    <w:p w:rsidR="00E54A86" w:rsidRDefault="00E54A86" w:rsidP="00E54A86">
      <w:pPr>
        <w:snapToGrid w:val="0"/>
        <w:spacing w:before="120" w:line="276" w:lineRule="auto"/>
        <w:ind w:firstLine="851"/>
        <w:jc w:val="both"/>
        <w:rPr>
          <w:color w:val="000000" w:themeColor="text1"/>
          <w:sz w:val="24"/>
          <w:szCs w:val="24"/>
        </w:rPr>
      </w:pPr>
      <w:r w:rsidRPr="00E845C4">
        <w:rPr>
          <w:color w:val="000000" w:themeColor="text1"/>
          <w:sz w:val="24"/>
          <w:szCs w:val="24"/>
        </w:rPr>
        <w:t>Em conformidade com a l</w:t>
      </w:r>
      <w:r>
        <w:rPr>
          <w:color w:val="000000" w:themeColor="text1"/>
          <w:sz w:val="24"/>
          <w:szCs w:val="24"/>
        </w:rPr>
        <w:t>egislação aplicável, encaminho</w:t>
      </w:r>
      <w:r w:rsidRPr="00E845C4">
        <w:rPr>
          <w:color w:val="000000" w:themeColor="text1"/>
          <w:sz w:val="24"/>
          <w:szCs w:val="24"/>
        </w:rPr>
        <w:t xml:space="preserve"> a presente Solicitação d</w:t>
      </w:r>
      <w:r>
        <w:rPr>
          <w:color w:val="000000" w:themeColor="text1"/>
          <w:sz w:val="24"/>
          <w:szCs w:val="24"/>
        </w:rPr>
        <w:t>e</w:t>
      </w:r>
      <w:r w:rsidRPr="00E845C4">
        <w:rPr>
          <w:color w:val="000000" w:themeColor="text1"/>
          <w:sz w:val="24"/>
          <w:szCs w:val="24"/>
        </w:rPr>
        <w:t xml:space="preserve"> Demanda à autoridade competente para análise de conveniência e oportunidade para a contratação e demais providências cabíveis.</w:t>
      </w:r>
    </w:p>
    <w:p w:rsidR="00B547B3" w:rsidRPr="00E845C4" w:rsidRDefault="00B547B3" w:rsidP="00E54A86">
      <w:pPr>
        <w:snapToGrid w:val="0"/>
        <w:spacing w:before="120" w:line="276" w:lineRule="auto"/>
        <w:ind w:firstLine="851"/>
        <w:jc w:val="both"/>
        <w:rPr>
          <w:color w:val="000000" w:themeColor="text1"/>
          <w:sz w:val="24"/>
          <w:szCs w:val="24"/>
        </w:rPr>
      </w:pPr>
      <w:r w:rsidRPr="00B547B3">
        <w:rPr>
          <w:color w:val="000000" w:themeColor="text1"/>
          <w:sz w:val="24"/>
          <w:szCs w:val="24"/>
        </w:rPr>
        <w:t xml:space="preserve">Segue em </w:t>
      </w:r>
      <w:r w:rsidRPr="00C82052">
        <w:rPr>
          <w:sz w:val="24"/>
          <w:szCs w:val="24"/>
        </w:rPr>
        <w:t>anexo o Estudo Técnico Preliminar e o</w:t>
      </w:r>
      <w:r w:rsidR="00647937" w:rsidRPr="00C82052">
        <w:rPr>
          <w:sz w:val="24"/>
          <w:szCs w:val="24"/>
        </w:rPr>
        <w:t xml:space="preserve">s </w:t>
      </w:r>
      <w:r w:rsidR="00C82052">
        <w:rPr>
          <w:sz w:val="24"/>
          <w:szCs w:val="24"/>
        </w:rPr>
        <w:t xml:space="preserve">orçamentos para </w:t>
      </w:r>
      <w:r w:rsidR="00C82052" w:rsidRPr="00C82052">
        <w:rPr>
          <w:sz w:val="24"/>
          <w:szCs w:val="24"/>
        </w:rPr>
        <w:t>formalização dos preços</w:t>
      </w:r>
      <w:r w:rsidRPr="00C82052">
        <w:rPr>
          <w:rFonts w:eastAsiaTheme="minorEastAsia"/>
          <w:bCs/>
          <w:iCs/>
          <w:sz w:val="24"/>
          <w:szCs w:val="24"/>
          <w:lang w:bidi="he-IL"/>
        </w:rPr>
        <w:t>.</w:t>
      </w:r>
    </w:p>
    <w:p w:rsidR="00FF0D13" w:rsidRPr="00D75EE5" w:rsidRDefault="00FF0D13" w:rsidP="00334D38">
      <w:pPr>
        <w:snapToGrid w:val="0"/>
        <w:rPr>
          <w:sz w:val="24"/>
          <w:szCs w:val="24"/>
        </w:rPr>
      </w:pPr>
    </w:p>
    <w:p w:rsidR="00E54A86" w:rsidRPr="00D75EE5" w:rsidRDefault="00BA6803" w:rsidP="00E54A86">
      <w:pPr>
        <w:snapToGrid w:val="0"/>
        <w:jc w:val="right"/>
        <w:rPr>
          <w:sz w:val="24"/>
          <w:szCs w:val="24"/>
          <w:lang w:eastAsia="ar-SA"/>
        </w:rPr>
      </w:pPr>
      <w:proofErr w:type="spellStart"/>
      <w:r w:rsidRPr="00D75EE5">
        <w:rPr>
          <w:sz w:val="24"/>
          <w:szCs w:val="24"/>
          <w:lang w:eastAsia="ar-SA"/>
        </w:rPr>
        <w:t>Borrazópolis</w:t>
      </w:r>
      <w:proofErr w:type="spellEnd"/>
      <w:r w:rsidR="00E54A86" w:rsidRPr="00D75EE5">
        <w:rPr>
          <w:sz w:val="24"/>
          <w:szCs w:val="24"/>
          <w:lang w:eastAsia="ar-SA"/>
        </w:rPr>
        <w:t xml:space="preserve">, </w:t>
      </w:r>
      <w:r w:rsidR="00D75EE5" w:rsidRPr="00D75EE5">
        <w:rPr>
          <w:sz w:val="24"/>
          <w:szCs w:val="24"/>
          <w:lang w:eastAsia="ar-SA"/>
        </w:rPr>
        <w:t>08 de janeiro</w:t>
      </w:r>
      <w:r w:rsidR="00E54A86" w:rsidRPr="00D75EE5">
        <w:rPr>
          <w:sz w:val="24"/>
          <w:szCs w:val="24"/>
          <w:lang w:eastAsia="ar-SA"/>
        </w:rPr>
        <w:t xml:space="preserve"> de 202</w:t>
      </w:r>
      <w:r w:rsidR="00D75EE5" w:rsidRPr="00D75EE5">
        <w:rPr>
          <w:sz w:val="24"/>
          <w:szCs w:val="24"/>
          <w:lang w:eastAsia="ar-SA"/>
        </w:rPr>
        <w:t>5</w:t>
      </w:r>
      <w:r w:rsidR="00E54A86" w:rsidRPr="00D75EE5">
        <w:rPr>
          <w:sz w:val="24"/>
          <w:szCs w:val="24"/>
          <w:lang w:eastAsia="ar-SA"/>
        </w:rPr>
        <w:t>.</w:t>
      </w:r>
    </w:p>
    <w:p w:rsidR="00E54A86" w:rsidRDefault="00E54A86" w:rsidP="00E54A86">
      <w:pPr>
        <w:snapToGrid w:val="0"/>
        <w:jc w:val="center"/>
        <w:rPr>
          <w:color w:val="000000" w:themeColor="text1"/>
          <w:sz w:val="24"/>
          <w:szCs w:val="24"/>
          <w:lang w:eastAsia="ar-SA"/>
        </w:rPr>
      </w:pPr>
    </w:p>
    <w:p w:rsidR="00E02F3B" w:rsidRDefault="00E02F3B" w:rsidP="00E54A86">
      <w:pPr>
        <w:snapToGrid w:val="0"/>
        <w:jc w:val="center"/>
        <w:rPr>
          <w:color w:val="000000" w:themeColor="text1"/>
          <w:sz w:val="24"/>
          <w:szCs w:val="24"/>
          <w:lang w:eastAsia="ar-SA"/>
        </w:rPr>
      </w:pPr>
      <w:r>
        <w:rPr>
          <w:color w:val="000000" w:themeColor="text1"/>
          <w:sz w:val="24"/>
          <w:szCs w:val="24"/>
          <w:lang w:eastAsia="ar-SA"/>
        </w:rPr>
        <w:t>____________________________________________________</w:t>
      </w:r>
    </w:p>
    <w:p w:rsidR="006B6379" w:rsidRPr="006B6379" w:rsidRDefault="00E02F3B" w:rsidP="00E02F3B">
      <w:pPr>
        <w:jc w:val="center"/>
      </w:pPr>
      <w:r w:rsidRPr="006B6379">
        <w:t>CLEIDE DA SILVA MICHELIN</w:t>
      </w:r>
    </w:p>
    <w:p w:rsidR="005F4B8C" w:rsidRPr="00E02F3B" w:rsidRDefault="006B6379" w:rsidP="00E02F3B">
      <w:pPr>
        <w:snapToGrid w:val="0"/>
        <w:jc w:val="center"/>
        <w:rPr>
          <w:color w:val="000000" w:themeColor="text1"/>
          <w:sz w:val="24"/>
          <w:szCs w:val="24"/>
          <w:lang w:eastAsia="ar-SA"/>
        </w:rPr>
      </w:pPr>
      <w:r w:rsidRPr="006B6379">
        <w:t>Secretária Municipal de Educação</w:t>
      </w:r>
    </w:p>
    <w:p w:rsidR="0080238A" w:rsidRPr="005F4B8C" w:rsidRDefault="0080238A" w:rsidP="0080238A">
      <w:pPr>
        <w:tabs>
          <w:tab w:val="left" w:pos="2174"/>
        </w:tabs>
        <w:rPr>
          <w:sz w:val="24"/>
          <w:szCs w:val="24"/>
        </w:rPr>
      </w:pPr>
    </w:p>
    <w:sectPr w:rsidR="0080238A" w:rsidRPr="005F4B8C" w:rsidSect="009431AF">
      <w:headerReference w:type="even" r:id="rId9"/>
      <w:headerReference w:type="default" r:id="rId10"/>
      <w:footerReference w:type="even" r:id="rId11"/>
      <w:footerReference w:type="default" r:id="rId12"/>
      <w:headerReference w:type="first" r:id="rId13"/>
      <w:pgSz w:w="11907" w:h="16840" w:code="9"/>
      <w:pgMar w:top="1417" w:right="1701" w:bottom="1417" w:left="1701" w:header="340" w:footer="283"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B6379" w:rsidRDefault="006B6379">
      <w:r>
        <w:separator/>
      </w:r>
    </w:p>
  </w:endnote>
  <w:endnote w:type="continuationSeparator" w:id="0">
    <w:p w:rsidR="006B6379" w:rsidRDefault="006B6379">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altName w:val="Times New Roman P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Liberation Serif">
    <w:altName w:val="Times New Roman"/>
    <w:charset w:val="00"/>
    <w:family w:val="roman"/>
    <w:pitch w:val="variable"/>
    <w:sig w:usb0="E0000AFF" w:usb1="500078FF" w:usb2="00000021" w:usb3="00000000" w:csb0="000001B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1"/>
    <w:family w:val="roman"/>
    <w:notTrueType/>
    <w:pitch w:val="variable"/>
    <w:sig w:usb0="00002000" w:usb1="00000000" w:usb2="00000000" w:usb3="00000000" w:csb0="00000000" w:csb1="00000000"/>
  </w:font>
  <w:font w:name="NSimSun">
    <w:panose1 w:val="02010609030101010101"/>
    <w:charset w:val="86"/>
    <w:family w:val="modern"/>
    <w:pitch w:val="fixed"/>
    <w:sig w:usb0="00000203" w:usb1="288F0000" w:usb2="00000016" w:usb3="00000000" w:csb0="00040001" w:csb1="00000000"/>
  </w:font>
  <w:font w:name="Garamond">
    <w:panose1 w:val="02020404030301010803"/>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MuseoSans-300">
    <w:panose1 w:val="00000000000000000000"/>
    <w:charset w:val="00"/>
    <w:family w:val="swiss"/>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B6379" w:rsidRDefault="00E67DD7">
    <w:pPr>
      <w:pStyle w:val="Rodap"/>
      <w:framePr w:wrap="around" w:vAnchor="text" w:hAnchor="margin" w:xAlign="right" w:y="1"/>
      <w:rPr>
        <w:rStyle w:val="Nmerodepgina"/>
      </w:rPr>
    </w:pPr>
    <w:r>
      <w:rPr>
        <w:rStyle w:val="Nmerodepgina"/>
      </w:rPr>
      <w:fldChar w:fldCharType="begin"/>
    </w:r>
    <w:r w:rsidR="006B6379">
      <w:rPr>
        <w:rStyle w:val="Nmerodepgina"/>
      </w:rPr>
      <w:instrText xml:space="preserve">PAGE  </w:instrText>
    </w:r>
    <w:r>
      <w:rPr>
        <w:rStyle w:val="Nmerodepgina"/>
      </w:rPr>
      <w:fldChar w:fldCharType="end"/>
    </w:r>
  </w:p>
  <w:p w:rsidR="006B6379" w:rsidRDefault="006B6379">
    <w:pPr>
      <w:pStyle w:val="Rodap"/>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B6379" w:rsidRDefault="006B6379" w:rsidP="00665F68">
    <w:pPr>
      <w:pStyle w:val="Rodap"/>
      <w:ind w:left="-1418" w:right="-1134"/>
      <w:jc w:val="center"/>
    </w:pPr>
    <w:r>
      <w:rPr>
        <w:noProof/>
      </w:rPr>
      <w:drawing>
        <wp:inline distT="0" distB="0" distL="0" distR="0">
          <wp:extent cx="4533900" cy="276225"/>
          <wp:effectExtent l="19050" t="0" r="0" b="0"/>
          <wp:docPr id="3" name="Imagem 2" descr="PSD Rodapé logo novo 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SD Rodapé logo novo 02.jpg"/>
                  <pic:cNvPicPr/>
                </pic:nvPicPr>
                <pic:blipFill>
                  <a:blip r:embed="rId1"/>
                  <a:srcRect l="15936" t="32353" r="20850" b="25000"/>
                  <a:stretch>
                    <a:fillRect/>
                  </a:stretch>
                </pic:blipFill>
                <pic:spPr>
                  <a:xfrm>
                    <a:off x="0" y="0"/>
                    <a:ext cx="4533900" cy="276225"/>
                  </a:xfrm>
                  <a:prstGeom prst="rect">
                    <a:avLst/>
                  </a:prstGeom>
                </pic:spPr>
              </pic:pic>
            </a:graphicData>
          </a:graphic>
        </wp:inline>
      </w:drawing>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B6379" w:rsidRDefault="006B6379">
      <w:r>
        <w:separator/>
      </w:r>
    </w:p>
  </w:footnote>
  <w:footnote w:type="continuationSeparator" w:id="0">
    <w:p w:rsidR="006B6379" w:rsidRDefault="006B6379">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B6379" w:rsidRDefault="00E67DD7">
    <w:pPr>
      <w:pStyle w:val="Cabealho"/>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216412469" o:spid="_x0000_s2055" type="#_x0000_t75" style="position:absolute;margin-left:0;margin-top:0;width:467.65pt;height:311.75pt;z-index:-251656192;mso-position-horizontal:center;mso-position-horizontal-relative:margin;mso-position-vertical:center;mso-position-vertical-relative:margin" o:allowincell="f">
          <v:imagedata r:id="rId1" o:title="Borrazopolis" gain="19661f" blacklevel="22938f"/>
          <w10:wrap anchorx="margin" anchory="margin"/>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B6379" w:rsidRPr="005F5574" w:rsidRDefault="006B6379" w:rsidP="00C64D5D">
    <w:pPr>
      <w:ind w:left="-709" w:right="-1"/>
      <w:jc w:val="right"/>
    </w:pPr>
    <w:r>
      <w:rPr>
        <w:noProof/>
      </w:rPr>
      <w:drawing>
        <wp:inline distT="0" distB="0" distL="0" distR="0">
          <wp:extent cx="6197600" cy="1027430"/>
          <wp:effectExtent l="19050" t="0" r="0" b="0"/>
          <wp:docPr id="1" name="Imagem 3" descr="PSD Cabeçalho Logo novo 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SD Cabeçalho Logo novo 03.jpg"/>
                  <pic:cNvPicPr/>
                </pic:nvPicPr>
                <pic:blipFill>
                  <a:blip r:embed="rId1"/>
                  <a:stretch>
                    <a:fillRect/>
                  </a:stretch>
                </pic:blipFill>
                <pic:spPr>
                  <a:xfrm>
                    <a:off x="0" y="0"/>
                    <a:ext cx="6197600" cy="1027430"/>
                  </a:xfrm>
                  <a:prstGeom prst="rect">
                    <a:avLst/>
                  </a:prstGeom>
                </pic:spPr>
              </pic:pic>
            </a:graphicData>
          </a:graphic>
        </wp:inline>
      </w:drawing>
    </w:r>
  </w:p>
  <w:p w:rsidR="006B6379" w:rsidRDefault="006B6379" w:rsidP="00C64D5D"/>
  <w:p w:rsidR="006B6379" w:rsidRPr="005F5574" w:rsidRDefault="006B6379" w:rsidP="005F7C00">
    <w:pPr>
      <w:ind w:right="-1"/>
      <w:jc w:val="right"/>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B6379" w:rsidRDefault="00E67DD7">
    <w:pPr>
      <w:pStyle w:val="Cabealho"/>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216412468" o:spid="_x0000_s2054" type="#_x0000_t75" style="position:absolute;margin-left:0;margin-top:0;width:467.65pt;height:311.75pt;z-index:-251657216;mso-position-horizontal:center;mso-position-horizontal-relative:margin;mso-position-vertical:center;mso-position-vertical-relative:margin" o:allowincell="f">
          <v:imagedata r:id="rId1" o:title="Borrazopolis" gain="19661f" blacklevel="22938f"/>
          <w10:wrap anchorx="margin" anchory="margin"/>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313D93"/>
    <w:multiLevelType w:val="hybridMultilevel"/>
    <w:tmpl w:val="10A876A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
    <w:nsid w:val="02BB6DCF"/>
    <w:multiLevelType w:val="hybridMultilevel"/>
    <w:tmpl w:val="FF44568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
    <w:nsid w:val="0A510251"/>
    <w:multiLevelType w:val="hybridMultilevel"/>
    <w:tmpl w:val="25BE46B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
    <w:nsid w:val="0DDE2AAB"/>
    <w:multiLevelType w:val="hybridMultilevel"/>
    <w:tmpl w:val="13FC208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
    <w:nsid w:val="0E0349F2"/>
    <w:multiLevelType w:val="hybridMultilevel"/>
    <w:tmpl w:val="3342D23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
    <w:nsid w:val="148E41EA"/>
    <w:multiLevelType w:val="hybridMultilevel"/>
    <w:tmpl w:val="DA6E394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
    <w:nsid w:val="15714F93"/>
    <w:multiLevelType w:val="hybridMultilevel"/>
    <w:tmpl w:val="1A18537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7">
    <w:nsid w:val="16572A7C"/>
    <w:multiLevelType w:val="hybridMultilevel"/>
    <w:tmpl w:val="32207F5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8">
    <w:nsid w:val="1D5C100D"/>
    <w:multiLevelType w:val="multilevel"/>
    <w:tmpl w:val="6DFE4C30"/>
    <w:lvl w:ilvl="0">
      <w:start w:val="1"/>
      <w:numFmt w:val="decimal"/>
      <w:pStyle w:val="Nivel01"/>
      <w:lvlText w:val="%1."/>
      <w:lvlJc w:val="left"/>
      <w:pPr>
        <w:ind w:left="360" w:hanging="360"/>
      </w:pPr>
      <w:rPr>
        <w:b/>
      </w:rPr>
    </w:lvl>
    <w:lvl w:ilvl="1">
      <w:start w:val="1"/>
      <w:numFmt w:val="decimal"/>
      <w:pStyle w:val="Nivel2"/>
      <w:lvlText w:val="%1.%2."/>
      <w:lvlJc w:val="left"/>
      <w:pPr>
        <w:ind w:left="7095" w:hanging="432"/>
      </w:pPr>
      <w:rPr>
        <w:rFonts w:asciiTheme="majorHAnsi" w:hAnsiTheme="majorHAnsi" w:cstheme="majorHAnsi" w:hint="default"/>
        <w:b w:val="0"/>
        <w:i w:val="0"/>
        <w:strike w:val="0"/>
        <w:color w:val="auto"/>
        <w:sz w:val="20"/>
        <w:szCs w:val="20"/>
        <w:u w:val="none"/>
      </w:rPr>
    </w:lvl>
    <w:lvl w:ilvl="2">
      <w:start w:val="1"/>
      <w:numFmt w:val="decimal"/>
      <w:pStyle w:val="Nivel3"/>
      <w:lvlText w:val="%1.%2.%3."/>
      <w:lvlJc w:val="left"/>
      <w:pPr>
        <w:ind w:left="4757" w:hanging="504"/>
      </w:pPr>
      <w:rPr>
        <w:rFonts w:asciiTheme="majorHAnsi" w:hAnsiTheme="majorHAnsi" w:cstheme="majorHAnsi" w:hint="default"/>
        <w:b w:val="0"/>
        <w:i w:val="0"/>
        <w:strike w:val="0"/>
        <w:color w:val="auto"/>
        <w:sz w:val="20"/>
        <w:szCs w:val="20"/>
      </w:rPr>
    </w:lvl>
    <w:lvl w:ilvl="3">
      <w:start w:val="1"/>
      <w:numFmt w:val="decimal"/>
      <w:pStyle w:val="Nivel4"/>
      <w:lvlText w:val="%1.%2.%3.%4."/>
      <w:lvlJc w:val="left"/>
      <w:pPr>
        <w:ind w:left="2491" w:hanging="648"/>
      </w:pPr>
      <w:rPr>
        <w:sz w:val="20"/>
        <w:szCs w:val="20"/>
      </w:r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nsid w:val="1D7255B8"/>
    <w:multiLevelType w:val="hybridMultilevel"/>
    <w:tmpl w:val="76A2808C"/>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0">
    <w:nsid w:val="1E0D223F"/>
    <w:multiLevelType w:val="hybridMultilevel"/>
    <w:tmpl w:val="E0C8E33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1">
    <w:nsid w:val="1E431B1F"/>
    <w:multiLevelType w:val="hybridMultilevel"/>
    <w:tmpl w:val="4E48ADF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2">
    <w:nsid w:val="239B1D2C"/>
    <w:multiLevelType w:val="hybridMultilevel"/>
    <w:tmpl w:val="8B825FA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3">
    <w:nsid w:val="24DB2A41"/>
    <w:multiLevelType w:val="hybridMultilevel"/>
    <w:tmpl w:val="55168E3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4">
    <w:nsid w:val="270F16E4"/>
    <w:multiLevelType w:val="hybridMultilevel"/>
    <w:tmpl w:val="E2A8055A"/>
    <w:lvl w:ilvl="0" w:tplc="92CAE13E">
      <w:start w:val="1"/>
      <w:numFmt w:val="decimal"/>
      <w:lvlText w:val="%1."/>
      <w:lvlJc w:val="left"/>
      <w:pPr>
        <w:ind w:left="785" w:hanging="360"/>
      </w:pPr>
      <w:rPr>
        <w:rFonts w:hint="default"/>
        <w:b/>
      </w:rPr>
    </w:lvl>
    <w:lvl w:ilvl="1" w:tplc="04160019" w:tentative="1">
      <w:start w:val="1"/>
      <w:numFmt w:val="lowerLetter"/>
      <w:lvlText w:val="%2."/>
      <w:lvlJc w:val="left"/>
      <w:pPr>
        <w:ind w:left="1505" w:hanging="360"/>
      </w:pPr>
    </w:lvl>
    <w:lvl w:ilvl="2" w:tplc="0416001B" w:tentative="1">
      <w:start w:val="1"/>
      <w:numFmt w:val="lowerRoman"/>
      <w:lvlText w:val="%3."/>
      <w:lvlJc w:val="right"/>
      <w:pPr>
        <w:ind w:left="2225" w:hanging="180"/>
      </w:pPr>
    </w:lvl>
    <w:lvl w:ilvl="3" w:tplc="0416000F" w:tentative="1">
      <w:start w:val="1"/>
      <w:numFmt w:val="decimal"/>
      <w:lvlText w:val="%4."/>
      <w:lvlJc w:val="left"/>
      <w:pPr>
        <w:ind w:left="2945" w:hanging="360"/>
      </w:pPr>
    </w:lvl>
    <w:lvl w:ilvl="4" w:tplc="04160019" w:tentative="1">
      <w:start w:val="1"/>
      <w:numFmt w:val="lowerLetter"/>
      <w:lvlText w:val="%5."/>
      <w:lvlJc w:val="left"/>
      <w:pPr>
        <w:ind w:left="3665" w:hanging="360"/>
      </w:pPr>
    </w:lvl>
    <w:lvl w:ilvl="5" w:tplc="0416001B" w:tentative="1">
      <w:start w:val="1"/>
      <w:numFmt w:val="lowerRoman"/>
      <w:lvlText w:val="%6."/>
      <w:lvlJc w:val="right"/>
      <w:pPr>
        <w:ind w:left="4385" w:hanging="180"/>
      </w:pPr>
    </w:lvl>
    <w:lvl w:ilvl="6" w:tplc="0416000F" w:tentative="1">
      <w:start w:val="1"/>
      <w:numFmt w:val="decimal"/>
      <w:lvlText w:val="%7."/>
      <w:lvlJc w:val="left"/>
      <w:pPr>
        <w:ind w:left="5105" w:hanging="360"/>
      </w:pPr>
    </w:lvl>
    <w:lvl w:ilvl="7" w:tplc="04160019" w:tentative="1">
      <w:start w:val="1"/>
      <w:numFmt w:val="lowerLetter"/>
      <w:lvlText w:val="%8."/>
      <w:lvlJc w:val="left"/>
      <w:pPr>
        <w:ind w:left="5825" w:hanging="360"/>
      </w:pPr>
    </w:lvl>
    <w:lvl w:ilvl="8" w:tplc="0416001B" w:tentative="1">
      <w:start w:val="1"/>
      <w:numFmt w:val="lowerRoman"/>
      <w:lvlText w:val="%9."/>
      <w:lvlJc w:val="right"/>
      <w:pPr>
        <w:ind w:left="6545" w:hanging="180"/>
      </w:pPr>
    </w:lvl>
  </w:abstractNum>
  <w:abstractNum w:abstractNumId="15">
    <w:nsid w:val="28F33DB1"/>
    <w:multiLevelType w:val="hybridMultilevel"/>
    <w:tmpl w:val="CE842B7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6">
    <w:nsid w:val="2BA1772C"/>
    <w:multiLevelType w:val="hybridMultilevel"/>
    <w:tmpl w:val="DDC0CF76"/>
    <w:lvl w:ilvl="0" w:tplc="168C7CCA">
      <w:start w:val="1"/>
      <w:numFmt w:val="lowerRoman"/>
      <w:lvlText w:val="%1)"/>
      <w:lvlJc w:val="left"/>
      <w:pPr>
        <w:ind w:left="1571" w:hanging="720"/>
      </w:pPr>
      <w:rPr>
        <w:rFonts w:hint="default"/>
      </w:rPr>
    </w:lvl>
    <w:lvl w:ilvl="1" w:tplc="04160019" w:tentative="1">
      <w:start w:val="1"/>
      <w:numFmt w:val="lowerLetter"/>
      <w:lvlText w:val="%2."/>
      <w:lvlJc w:val="left"/>
      <w:pPr>
        <w:ind w:left="1931" w:hanging="360"/>
      </w:pPr>
    </w:lvl>
    <w:lvl w:ilvl="2" w:tplc="0416001B" w:tentative="1">
      <w:start w:val="1"/>
      <w:numFmt w:val="lowerRoman"/>
      <w:lvlText w:val="%3."/>
      <w:lvlJc w:val="right"/>
      <w:pPr>
        <w:ind w:left="2651" w:hanging="180"/>
      </w:pPr>
    </w:lvl>
    <w:lvl w:ilvl="3" w:tplc="0416000F" w:tentative="1">
      <w:start w:val="1"/>
      <w:numFmt w:val="decimal"/>
      <w:lvlText w:val="%4."/>
      <w:lvlJc w:val="left"/>
      <w:pPr>
        <w:ind w:left="3371" w:hanging="360"/>
      </w:pPr>
    </w:lvl>
    <w:lvl w:ilvl="4" w:tplc="04160019" w:tentative="1">
      <w:start w:val="1"/>
      <w:numFmt w:val="lowerLetter"/>
      <w:lvlText w:val="%5."/>
      <w:lvlJc w:val="left"/>
      <w:pPr>
        <w:ind w:left="4091" w:hanging="360"/>
      </w:pPr>
    </w:lvl>
    <w:lvl w:ilvl="5" w:tplc="0416001B" w:tentative="1">
      <w:start w:val="1"/>
      <w:numFmt w:val="lowerRoman"/>
      <w:lvlText w:val="%6."/>
      <w:lvlJc w:val="right"/>
      <w:pPr>
        <w:ind w:left="4811" w:hanging="180"/>
      </w:pPr>
    </w:lvl>
    <w:lvl w:ilvl="6" w:tplc="0416000F" w:tentative="1">
      <w:start w:val="1"/>
      <w:numFmt w:val="decimal"/>
      <w:lvlText w:val="%7."/>
      <w:lvlJc w:val="left"/>
      <w:pPr>
        <w:ind w:left="5531" w:hanging="360"/>
      </w:pPr>
    </w:lvl>
    <w:lvl w:ilvl="7" w:tplc="04160019" w:tentative="1">
      <w:start w:val="1"/>
      <w:numFmt w:val="lowerLetter"/>
      <w:lvlText w:val="%8."/>
      <w:lvlJc w:val="left"/>
      <w:pPr>
        <w:ind w:left="6251" w:hanging="360"/>
      </w:pPr>
    </w:lvl>
    <w:lvl w:ilvl="8" w:tplc="0416001B" w:tentative="1">
      <w:start w:val="1"/>
      <w:numFmt w:val="lowerRoman"/>
      <w:lvlText w:val="%9."/>
      <w:lvlJc w:val="right"/>
      <w:pPr>
        <w:ind w:left="6971" w:hanging="180"/>
      </w:pPr>
    </w:lvl>
  </w:abstractNum>
  <w:abstractNum w:abstractNumId="17">
    <w:nsid w:val="2BF803B1"/>
    <w:multiLevelType w:val="multilevel"/>
    <w:tmpl w:val="7E60C2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2D7D3F3E"/>
    <w:multiLevelType w:val="multilevel"/>
    <w:tmpl w:val="304C61C0"/>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Wingdings" w:hAnsi="Wingdings"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19">
    <w:nsid w:val="2DBE1A79"/>
    <w:multiLevelType w:val="hybridMultilevel"/>
    <w:tmpl w:val="AE58FEE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0">
    <w:nsid w:val="3027745E"/>
    <w:multiLevelType w:val="hybridMultilevel"/>
    <w:tmpl w:val="0BBA359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1">
    <w:nsid w:val="31CC0BD9"/>
    <w:multiLevelType w:val="hybridMultilevel"/>
    <w:tmpl w:val="0FDE215C"/>
    <w:lvl w:ilvl="0" w:tplc="27E618DE">
      <w:start w:val="1"/>
      <w:numFmt w:val="decimal"/>
      <w:lvlText w:val="%1."/>
      <w:lvlJc w:val="left"/>
      <w:pPr>
        <w:ind w:left="720"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2">
    <w:nsid w:val="33D113E2"/>
    <w:multiLevelType w:val="hybridMultilevel"/>
    <w:tmpl w:val="EA72BF7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3">
    <w:nsid w:val="472E667F"/>
    <w:multiLevelType w:val="hybridMultilevel"/>
    <w:tmpl w:val="C84ED1CC"/>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4">
    <w:nsid w:val="47802B60"/>
    <w:multiLevelType w:val="multilevel"/>
    <w:tmpl w:val="5E265E76"/>
    <w:lvl w:ilvl="0">
      <w:start w:val="1"/>
      <w:numFmt w:val="decimal"/>
      <w:lvlText w:val="%1."/>
      <w:lvlJc w:val="left"/>
      <w:pPr>
        <w:ind w:left="360" w:hanging="360"/>
      </w:pPr>
      <w:rPr>
        <w:rFonts w:hint="default"/>
        <w:b/>
      </w:rPr>
    </w:lvl>
    <w:lvl w:ilvl="1">
      <w:start w:val="1"/>
      <w:numFmt w:val="decimal"/>
      <w:lvlText w:val="%1.%2."/>
      <w:lvlJc w:val="left"/>
      <w:pPr>
        <w:ind w:left="999" w:hanging="432"/>
      </w:pPr>
      <w:rPr>
        <w:rFonts w:hint="default"/>
        <w:b w:val="0"/>
        <w:bCs/>
        <w:spacing w:val="-1"/>
        <w:w w:val="99"/>
        <w:sz w:val="20"/>
        <w:szCs w:val="20"/>
      </w:rPr>
    </w:lvl>
    <w:lvl w:ilvl="2">
      <w:start w:val="1"/>
      <w:numFmt w:val="decimal"/>
      <w:lvlText w:val="%1.%2.%3."/>
      <w:lvlJc w:val="left"/>
      <w:pPr>
        <w:ind w:left="1224" w:hanging="504"/>
      </w:pPr>
      <w:rPr>
        <w:rFonts w:hint="default"/>
        <w:b w:val="0"/>
        <w:color w:val="auto"/>
      </w:rPr>
    </w:lvl>
    <w:lvl w:ilvl="3">
      <w:start w:val="1"/>
      <w:numFmt w:val="decimal"/>
      <w:lvlText w:val="%1.%2.%3.%4."/>
      <w:lvlJc w:val="left"/>
      <w:pPr>
        <w:ind w:left="1728" w:hanging="648"/>
      </w:pPr>
      <w:rPr>
        <w:rFonts w:hint="default"/>
        <w:b w:val="0"/>
      </w:rPr>
    </w:lvl>
    <w:lvl w:ilvl="4">
      <w:start w:val="1"/>
      <w:numFmt w:val="decimal"/>
      <w:lvlText w:val="%1.%2.%3.%4.%5."/>
      <w:lvlJc w:val="left"/>
      <w:pPr>
        <w:ind w:left="2232" w:hanging="792"/>
      </w:pPr>
      <w:rPr>
        <w:rFonts w:hint="default"/>
        <w:b w:val="0"/>
      </w:rPr>
    </w:lvl>
    <w:lvl w:ilvl="5">
      <w:start w:val="1"/>
      <w:numFmt w:val="decimal"/>
      <w:lvlText w:val="%1.%2.%3.%4.%5.%6."/>
      <w:lvlJc w:val="left"/>
      <w:pPr>
        <w:ind w:left="2736" w:hanging="936"/>
      </w:pPr>
      <w:rPr>
        <w:rFonts w:hint="default"/>
        <w:b w:val="0"/>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nsid w:val="48B20B7C"/>
    <w:multiLevelType w:val="hybridMultilevel"/>
    <w:tmpl w:val="7C1837F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6">
    <w:nsid w:val="48B20FF0"/>
    <w:multiLevelType w:val="hybridMultilevel"/>
    <w:tmpl w:val="F320B06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7">
    <w:nsid w:val="49D826C9"/>
    <w:multiLevelType w:val="hybridMultilevel"/>
    <w:tmpl w:val="5FD25890"/>
    <w:lvl w:ilvl="0" w:tplc="04160001">
      <w:start w:val="1"/>
      <w:numFmt w:val="bullet"/>
      <w:lvlText w:val=""/>
      <w:lvlJc w:val="left"/>
      <w:pPr>
        <w:ind w:left="1440" w:hanging="360"/>
      </w:pPr>
      <w:rPr>
        <w:rFonts w:ascii="Symbol" w:hAnsi="Symbol" w:hint="default"/>
      </w:rPr>
    </w:lvl>
    <w:lvl w:ilvl="1" w:tplc="04160003" w:tentative="1">
      <w:start w:val="1"/>
      <w:numFmt w:val="bullet"/>
      <w:lvlText w:val="o"/>
      <w:lvlJc w:val="left"/>
      <w:pPr>
        <w:ind w:left="2160" w:hanging="360"/>
      </w:pPr>
      <w:rPr>
        <w:rFonts w:ascii="Courier New" w:hAnsi="Courier New" w:cs="Courier New" w:hint="default"/>
      </w:rPr>
    </w:lvl>
    <w:lvl w:ilvl="2" w:tplc="04160005" w:tentative="1">
      <w:start w:val="1"/>
      <w:numFmt w:val="bullet"/>
      <w:lvlText w:val=""/>
      <w:lvlJc w:val="left"/>
      <w:pPr>
        <w:ind w:left="2880" w:hanging="360"/>
      </w:pPr>
      <w:rPr>
        <w:rFonts w:ascii="Wingdings" w:hAnsi="Wingdings" w:hint="default"/>
      </w:rPr>
    </w:lvl>
    <w:lvl w:ilvl="3" w:tplc="04160001" w:tentative="1">
      <w:start w:val="1"/>
      <w:numFmt w:val="bullet"/>
      <w:lvlText w:val=""/>
      <w:lvlJc w:val="left"/>
      <w:pPr>
        <w:ind w:left="3600" w:hanging="360"/>
      </w:pPr>
      <w:rPr>
        <w:rFonts w:ascii="Symbol" w:hAnsi="Symbol" w:hint="default"/>
      </w:rPr>
    </w:lvl>
    <w:lvl w:ilvl="4" w:tplc="04160003" w:tentative="1">
      <w:start w:val="1"/>
      <w:numFmt w:val="bullet"/>
      <w:lvlText w:val="o"/>
      <w:lvlJc w:val="left"/>
      <w:pPr>
        <w:ind w:left="4320" w:hanging="360"/>
      </w:pPr>
      <w:rPr>
        <w:rFonts w:ascii="Courier New" w:hAnsi="Courier New" w:cs="Courier New" w:hint="default"/>
      </w:rPr>
    </w:lvl>
    <w:lvl w:ilvl="5" w:tplc="04160005" w:tentative="1">
      <w:start w:val="1"/>
      <w:numFmt w:val="bullet"/>
      <w:lvlText w:val=""/>
      <w:lvlJc w:val="left"/>
      <w:pPr>
        <w:ind w:left="5040" w:hanging="360"/>
      </w:pPr>
      <w:rPr>
        <w:rFonts w:ascii="Wingdings" w:hAnsi="Wingdings" w:hint="default"/>
      </w:rPr>
    </w:lvl>
    <w:lvl w:ilvl="6" w:tplc="04160001" w:tentative="1">
      <w:start w:val="1"/>
      <w:numFmt w:val="bullet"/>
      <w:lvlText w:val=""/>
      <w:lvlJc w:val="left"/>
      <w:pPr>
        <w:ind w:left="5760" w:hanging="360"/>
      </w:pPr>
      <w:rPr>
        <w:rFonts w:ascii="Symbol" w:hAnsi="Symbol" w:hint="default"/>
      </w:rPr>
    </w:lvl>
    <w:lvl w:ilvl="7" w:tplc="04160003" w:tentative="1">
      <w:start w:val="1"/>
      <w:numFmt w:val="bullet"/>
      <w:lvlText w:val="o"/>
      <w:lvlJc w:val="left"/>
      <w:pPr>
        <w:ind w:left="6480" w:hanging="360"/>
      </w:pPr>
      <w:rPr>
        <w:rFonts w:ascii="Courier New" w:hAnsi="Courier New" w:cs="Courier New" w:hint="default"/>
      </w:rPr>
    </w:lvl>
    <w:lvl w:ilvl="8" w:tplc="04160005" w:tentative="1">
      <w:start w:val="1"/>
      <w:numFmt w:val="bullet"/>
      <w:lvlText w:val=""/>
      <w:lvlJc w:val="left"/>
      <w:pPr>
        <w:ind w:left="7200" w:hanging="360"/>
      </w:pPr>
      <w:rPr>
        <w:rFonts w:ascii="Wingdings" w:hAnsi="Wingdings" w:hint="default"/>
      </w:rPr>
    </w:lvl>
  </w:abstractNum>
  <w:abstractNum w:abstractNumId="28">
    <w:nsid w:val="4BAF507C"/>
    <w:multiLevelType w:val="hybridMultilevel"/>
    <w:tmpl w:val="DE389F9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9">
    <w:nsid w:val="4D487628"/>
    <w:multiLevelType w:val="hybridMultilevel"/>
    <w:tmpl w:val="7E68F3E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0">
    <w:nsid w:val="54A86833"/>
    <w:multiLevelType w:val="hybridMultilevel"/>
    <w:tmpl w:val="78DC278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1">
    <w:nsid w:val="54BD17A7"/>
    <w:multiLevelType w:val="hybridMultilevel"/>
    <w:tmpl w:val="0DD045C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2">
    <w:nsid w:val="55992543"/>
    <w:multiLevelType w:val="hybridMultilevel"/>
    <w:tmpl w:val="74660358"/>
    <w:lvl w:ilvl="0" w:tplc="0416000F">
      <w:start w:val="1"/>
      <w:numFmt w:val="decimal"/>
      <w:lvlText w:val="%1."/>
      <w:lvlJc w:val="left"/>
      <w:pPr>
        <w:tabs>
          <w:tab w:val="num" w:pos="720"/>
        </w:tabs>
        <w:ind w:left="720" w:hanging="360"/>
      </w:pPr>
      <w:rPr>
        <w:rFonts w:hint="default"/>
      </w:rPr>
    </w:lvl>
    <w:lvl w:ilvl="1" w:tplc="04160019" w:tentative="1">
      <w:start w:val="1"/>
      <w:numFmt w:val="lowerLetter"/>
      <w:lvlText w:val="%2."/>
      <w:lvlJc w:val="left"/>
      <w:pPr>
        <w:tabs>
          <w:tab w:val="num" w:pos="1440"/>
        </w:tabs>
        <w:ind w:left="1440" w:hanging="360"/>
      </w:p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33">
    <w:nsid w:val="57036805"/>
    <w:multiLevelType w:val="hybridMultilevel"/>
    <w:tmpl w:val="8660ABA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4">
    <w:nsid w:val="5B894EE7"/>
    <w:multiLevelType w:val="hybridMultilevel"/>
    <w:tmpl w:val="D8A27A92"/>
    <w:lvl w:ilvl="0" w:tplc="0416000F">
      <w:start w:val="1"/>
      <w:numFmt w:val="decimal"/>
      <w:lvlText w:val="%1."/>
      <w:lvlJc w:val="left"/>
      <w:pPr>
        <w:tabs>
          <w:tab w:val="num" w:pos="720"/>
        </w:tabs>
        <w:ind w:left="720" w:hanging="360"/>
      </w:pPr>
      <w:rPr>
        <w:rFonts w:hint="default"/>
      </w:rPr>
    </w:lvl>
    <w:lvl w:ilvl="1" w:tplc="04160019" w:tentative="1">
      <w:start w:val="1"/>
      <w:numFmt w:val="lowerLetter"/>
      <w:lvlText w:val="%2."/>
      <w:lvlJc w:val="left"/>
      <w:pPr>
        <w:tabs>
          <w:tab w:val="num" w:pos="1440"/>
        </w:tabs>
        <w:ind w:left="1440" w:hanging="360"/>
      </w:p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35">
    <w:nsid w:val="62C269BD"/>
    <w:multiLevelType w:val="multilevel"/>
    <w:tmpl w:val="0416001F"/>
    <w:lvl w:ilvl="0">
      <w:start w:val="1"/>
      <w:numFmt w:val="decimal"/>
      <w:lvlText w:val="%1."/>
      <w:lvlJc w:val="left"/>
      <w:pPr>
        <w:ind w:left="360" w:hanging="360"/>
      </w:pPr>
      <w:rPr>
        <w:rFonts w:hint="default"/>
        <w:b/>
        <w:sz w:val="20"/>
        <w:szCs w:val="20"/>
      </w:rPr>
    </w:lvl>
    <w:lvl w:ilvl="1">
      <w:start w:val="1"/>
      <w:numFmt w:val="decimal"/>
      <w:lvlText w:val="%1.%2."/>
      <w:lvlJc w:val="left"/>
      <w:pPr>
        <w:ind w:left="792" w:hanging="432"/>
      </w:pPr>
      <w:rPr>
        <w:rFonts w:hint="default"/>
        <w:b w:val="0"/>
        <w:color w:val="auto"/>
      </w:rPr>
    </w:lvl>
    <w:lvl w:ilvl="2">
      <w:start w:val="1"/>
      <w:numFmt w:val="decimal"/>
      <w:lvlText w:val="%1.%2.%3."/>
      <w:lvlJc w:val="left"/>
      <w:pPr>
        <w:ind w:left="1224" w:hanging="504"/>
      </w:pPr>
      <w:rPr>
        <w:rFonts w:hint="default"/>
        <w:b w:val="0"/>
      </w:rPr>
    </w:lvl>
    <w:lvl w:ilvl="3">
      <w:start w:val="1"/>
      <w:numFmt w:val="decimal"/>
      <w:lvlText w:val="%1.%2.%3.%4."/>
      <w:lvlJc w:val="left"/>
      <w:pPr>
        <w:ind w:left="1728" w:hanging="648"/>
      </w:pPr>
      <w:rPr>
        <w:rFonts w:hint="default"/>
        <w:b w:val="0"/>
      </w:rPr>
    </w:lvl>
    <w:lvl w:ilvl="4">
      <w:start w:val="1"/>
      <w:numFmt w:val="decimal"/>
      <w:lvlText w:val="%1.%2.%3.%4.%5."/>
      <w:lvlJc w:val="left"/>
      <w:pPr>
        <w:ind w:left="2232" w:hanging="792"/>
      </w:pPr>
      <w:rPr>
        <w:rFonts w:hint="default"/>
        <w:b w:val="0"/>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6">
    <w:nsid w:val="70397EB9"/>
    <w:multiLevelType w:val="hybridMultilevel"/>
    <w:tmpl w:val="A1B0747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7">
    <w:nsid w:val="70AC50F5"/>
    <w:multiLevelType w:val="hybridMultilevel"/>
    <w:tmpl w:val="3F2267F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8">
    <w:nsid w:val="72947028"/>
    <w:multiLevelType w:val="hybridMultilevel"/>
    <w:tmpl w:val="7AD8244A"/>
    <w:lvl w:ilvl="0" w:tplc="75DCFE0C">
      <w:start w:val="1"/>
      <w:numFmt w:val="decimal"/>
      <w:lvlText w:val="%1."/>
      <w:lvlJc w:val="left"/>
      <w:pPr>
        <w:ind w:left="720" w:hanging="360"/>
      </w:pPr>
      <w:rPr>
        <w:b w:val="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abstractNumId w:val="34"/>
  </w:num>
  <w:num w:numId="2">
    <w:abstractNumId w:val="32"/>
  </w:num>
  <w:num w:numId="3">
    <w:abstractNumId w:val="14"/>
  </w:num>
  <w:num w:numId="4">
    <w:abstractNumId w:val="31"/>
  </w:num>
  <w:num w:numId="5">
    <w:abstractNumId w:val="28"/>
  </w:num>
  <w:num w:numId="6">
    <w:abstractNumId w:val="7"/>
  </w:num>
  <w:num w:numId="7">
    <w:abstractNumId w:val="2"/>
  </w:num>
  <w:num w:numId="8">
    <w:abstractNumId w:val="22"/>
  </w:num>
  <w:num w:numId="9">
    <w:abstractNumId w:val="15"/>
  </w:num>
  <w:num w:numId="10">
    <w:abstractNumId w:val="0"/>
  </w:num>
  <w:num w:numId="11">
    <w:abstractNumId w:val="25"/>
  </w:num>
  <w:num w:numId="12">
    <w:abstractNumId w:val="10"/>
  </w:num>
  <w:num w:numId="13">
    <w:abstractNumId w:val="6"/>
  </w:num>
  <w:num w:numId="14">
    <w:abstractNumId w:val="4"/>
  </w:num>
  <w:num w:numId="15">
    <w:abstractNumId w:val="5"/>
  </w:num>
  <w:num w:numId="16">
    <w:abstractNumId w:val="1"/>
  </w:num>
  <w:num w:numId="17">
    <w:abstractNumId w:val="19"/>
  </w:num>
  <w:num w:numId="18">
    <w:abstractNumId w:val="27"/>
  </w:num>
  <w:num w:numId="19">
    <w:abstractNumId w:val="33"/>
  </w:num>
  <w:num w:numId="20">
    <w:abstractNumId w:val="30"/>
  </w:num>
  <w:num w:numId="21">
    <w:abstractNumId w:val="29"/>
  </w:num>
  <w:num w:numId="22">
    <w:abstractNumId w:val="13"/>
  </w:num>
  <w:num w:numId="23">
    <w:abstractNumId w:val="37"/>
  </w:num>
  <w:num w:numId="24">
    <w:abstractNumId w:val="12"/>
  </w:num>
  <w:num w:numId="25">
    <w:abstractNumId w:val="3"/>
  </w:num>
  <w:num w:numId="26">
    <w:abstractNumId w:val="20"/>
  </w:num>
  <w:num w:numId="27">
    <w:abstractNumId w:val="36"/>
  </w:num>
  <w:num w:numId="28">
    <w:abstractNumId w:val="26"/>
  </w:num>
  <w:num w:numId="29">
    <w:abstractNumId w:val="11"/>
  </w:num>
  <w:num w:numId="30">
    <w:abstractNumId w:val="23"/>
  </w:num>
  <w:num w:numId="31">
    <w:abstractNumId w:val="17"/>
  </w:num>
  <w:num w:numId="32">
    <w:abstractNumId w:val="9"/>
  </w:num>
  <w:num w:numId="33">
    <w:abstractNumId w:val="38"/>
  </w:num>
  <w:num w:numId="34">
    <w:abstractNumId w:val="24"/>
  </w:num>
  <w:num w:numId="35">
    <w:abstractNumId w:val="35"/>
  </w:num>
  <w:num w:numId="36">
    <w:abstractNumId w:val="16"/>
  </w:num>
  <w:num w:numId="37">
    <w:abstractNumId w:val="18"/>
  </w:num>
  <w:num w:numId="38">
    <w:abstractNumId w:val="21"/>
  </w:num>
  <w:num w:numId="39">
    <w:abstractNumId w:val="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stylePaneFormatFilter w:val="3F01"/>
  <w:defaultTabStop w:val="708"/>
  <w:hyphenationZone w:val="425"/>
  <w:drawingGridHorizontalSpacing w:val="100"/>
  <w:displayHorizontalDrawingGridEvery w:val="2"/>
  <w:noPunctuationKerning/>
  <w:characterSpacingControl w:val="doNotCompress"/>
  <w:hdrShapeDefaults>
    <o:shapedefaults v:ext="edit" spidmax="2056"/>
    <o:shapelayout v:ext="edit">
      <o:idmap v:ext="edit" data="2"/>
    </o:shapelayout>
  </w:hdrShapeDefaults>
  <w:footnotePr>
    <w:footnote w:id="-1"/>
    <w:footnote w:id="0"/>
  </w:footnotePr>
  <w:endnotePr>
    <w:endnote w:id="-1"/>
    <w:endnote w:id="0"/>
  </w:endnotePr>
  <w:compat/>
  <w:rsids>
    <w:rsidRoot w:val="004A41A1"/>
    <w:rsid w:val="00001BBA"/>
    <w:rsid w:val="000066F5"/>
    <w:rsid w:val="000126B9"/>
    <w:rsid w:val="000214EE"/>
    <w:rsid w:val="00021B01"/>
    <w:rsid w:val="000229AC"/>
    <w:rsid w:val="0002672B"/>
    <w:rsid w:val="00032C18"/>
    <w:rsid w:val="00043591"/>
    <w:rsid w:val="00045881"/>
    <w:rsid w:val="000512FE"/>
    <w:rsid w:val="000557E9"/>
    <w:rsid w:val="0006094F"/>
    <w:rsid w:val="00062AE0"/>
    <w:rsid w:val="00064B29"/>
    <w:rsid w:val="00065F8F"/>
    <w:rsid w:val="00066F54"/>
    <w:rsid w:val="00073214"/>
    <w:rsid w:val="000734FC"/>
    <w:rsid w:val="00074BBD"/>
    <w:rsid w:val="00080080"/>
    <w:rsid w:val="000807F4"/>
    <w:rsid w:val="00080C6F"/>
    <w:rsid w:val="000A1760"/>
    <w:rsid w:val="000A22D4"/>
    <w:rsid w:val="000B1ECE"/>
    <w:rsid w:val="000B2DB3"/>
    <w:rsid w:val="000B3846"/>
    <w:rsid w:val="000B6A7F"/>
    <w:rsid w:val="000C51DF"/>
    <w:rsid w:val="000C67A9"/>
    <w:rsid w:val="000D0ADA"/>
    <w:rsid w:val="000D5AFE"/>
    <w:rsid w:val="000D6FF7"/>
    <w:rsid w:val="000D7780"/>
    <w:rsid w:val="000E6BCF"/>
    <w:rsid w:val="000F0E55"/>
    <w:rsid w:val="000F26E0"/>
    <w:rsid w:val="001030F4"/>
    <w:rsid w:val="00103EEE"/>
    <w:rsid w:val="001043B4"/>
    <w:rsid w:val="00104934"/>
    <w:rsid w:val="00105EC0"/>
    <w:rsid w:val="0011053D"/>
    <w:rsid w:val="00112101"/>
    <w:rsid w:val="0011401F"/>
    <w:rsid w:val="00116370"/>
    <w:rsid w:val="001168F2"/>
    <w:rsid w:val="0012724D"/>
    <w:rsid w:val="00140743"/>
    <w:rsid w:val="001420D5"/>
    <w:rsid w:val="00144270"/>
    <w:rsid w:val="001446E8"/>
    <w:rsid w:val="00146F83"/>
    <w:rsid w:val="001513B5"/>
    <w:rsid w:val="001567BA"/>
    <w:rsid w:val="001733B4"/>
    <w:rsid w:val="00181D93"/>
    <w:rsid w:val="00183D12"/>
    <w:rsid w:val="0018524C"/>
    <w:rsid w:val="00185967"/>
    <w:rsid w:val="00193775"/>
    <w:rsid w:val="0019485F"/>
    <w:rsid w:val="00195733"/>
    <w:rsid w:val="001A007A"/>
    <w:rsid w:val="001A521F"/>
    <w:rsid w:val="001A663D"/>
    <w:rsid w:val="001A7675"/>
    <w:rsid w:val="001B0F10"/>
    <w:rsid w:val="001B6D83"/>
    <w:rsid w:val="001C0EE0"/>
    <w:rsid w:val="001C72EE"/>
    <w:rsid w:val="001C77A3"/>
    <w:rsid w:val="001D4FA6"/>
    <w:rsid w:val="001D63FC"/>
    <w:rsid w:val="001E79B5"/>
    <w:rsid w:val="001F1405"/>
    <w:rsid w:val="001F72A4"/>
    <w:rsid w:val="0020299A"/>
    <w:rsid w:val="00217251"/>
    <w:rsid w:val="002270B6"/>
    <w:rsid w:val="00233F9B"/>
    <w:rsid w:val="00237848"/>
    <w:rsid w:val="002408CD"/>
    <w:rsid w:val="00240F2D"/>
    <w:rsid w:val="002414CE"/>
    <w:rsid w:val="002415FC"/>
    <w:rsid w:val="00242003"/>
    <w:rsid w:val="00243419"/>
    <w:rsid w:val="002438FE"/>
    <w:rsid w:val="00245E32"/>
    <w:rsid w:val="00246FCE"/>
    <w:rsid w:val="002478F8"/>
    <w:rsid w:val="00264CF7"/>
    <w:rsid w:val="00280CAD"/>
    <w:rsid w:val="00282FB4"/>
    <w:rsid w:val="0028480D"/>
    <w:rsid w:val="00290353"/>
    <w:rsid w:val="00293A35"/>
    <w:rsid w:val="002A011D"/>
    <w:rsid w:val="002A0277"/>
    <w:rsid w:val="002A0C52"/>
    <w:rsid w:val="002A1A42"/>
    <w:rsid w:val="002A4D23"/>
    <w:rsid w:val="002A5908"/>
    <w:rsid w:val="002A5F1D"/>
    <w:rsid w:val="002A7493"/>
    <w:rsid w:val="002B05B0"/>
    <w:rsid w:val="002B1ACD"/>
    <w:rsid w:val="002C3BCE"/>
    <w:rsid w:val="002C50BD"/>
    <w:rsid w:val="002C54A0"/>
    <w:rsid w:val="002C61BF"/>
    <w:rsid w:val="002C622F"/>
    <w:rsid w:val="002C6642"/>
    <w:rsid w:val="002C66E5"/>
    <w:rsid w:val="002D1341"/>
    <w:rsid w:val="002D1E39"/>
    <w:rsid w:val="002D33D0"/>
    <w:rsid w:val="002D4A9B"/>
    <w:rsid w:val="002D7308"/>
    <w:rsid w:val="002D78DC"/>
    <w:rsid w:val="002F1D37"/>
    <w:rsid w:val="002F2FD3"/>
    <w:rsid w:val="002F3399"/>
    <w:rsid w:val="002F4443"/>
    <w:rsid w:val="003002A8"/>
    <w:rsid w:val="00307064"/>
    <w:rsid w:val="00314F9B"/>
    <w:rsid w:val="0032009C"/>
    <w:rsid w:val="00324161"/>
    <w:rsid w:val="00326909"/>
    <w:rsid w:val="003322FC"/>
    <w:rsid w:val="00334B64"/>
    <w:rsid w:val="00334D38"/>
    <w:rsid w:val="00343B43"/>
    <w:rsid w:val="00343DE3"/>
    <w:rsid w:val="00344C98"/>
    <w:rsid w:val="00346D85"/>
    <w:rsid w:val="00351F63"/>
    <w:rsid w:val="00352CDE"/>
    <w:rsid w:val="00356777"/>
    <w:rsid w:val="00364283"/>
    <w:rsid w:val="0036765A"/>
    <w:rsid w:val="00376F2C"/>
    <w:rsid w:val="0039164E"/>
    <w:rsid w:val="003970FE"/>
    <w:rsid w:val="003A077E"/>
    <w:rsid w:val="003B0755"/>
    <w:rsid w:val="003B1ABB"/>
    <w:rsid w:val="003B23F9"/>
    <w:rsid w:val="003B3C01"/>
    <w:rsid w:val="003B4E2E"/>
    <w:rsid w:val="003C16AE"/>
    <w:rsid w:val="003C2475"/>
    <w:rsid w:val="003C42A3"/>
    <w:rsid w:val="003C4C75"/>
    <w:rsid w:val="003D1EC0"/>
    <w:rsid w:val="003D680A"/>
    <w:rsid w:val="003E2165"/>
    <w:rsid w:val="003E3FBE"/>
    <w:rsid w:val="003F0CAE"/>
    <w:rsid w:val="003F4E83"/>
    <w:rsid w:val="004058A4"/>
    <w:rsid w:val="00406F6E"/>
    <w:rsid w:val="004132E1"/>
    <w:rsid w:val="00414811"/>
    <w:rsid w:val="00424233"/>
    <w:rsid w:val="004276BF"/>
    <w:rsid w:val="004312B8"/>
    <w:rsid w:val="00431777"/>
    <w:rsid w:val="004349F7"/>
    <w:rsid w:val="00440E1D"/>
    <w:rsid w:val="004415FA"/>
    <w:rsid w:val="00441F87"/>
    <w:rsid w:val="00445469"/>
    <w:rsid w:val="00447AE4"/>
    <w:rsid w:val="0045276F"/>
    <w:rsid w:val="00452AD4"/>
    <w:rsid w:val="004639BB"/>
    <w:rsid w:val="004652B0"/>
    <w:rsid w:val="00465F01"/>
    <w:rsid w:val="004736A0"/>
    <w:rsid w:val="00474901"/>
    <w:rsid w:val="0048021B"/>
    <w:rsid w:val="004905B8"/>
    <w:rsid w:val="00490728"/>
    <w:rsid w:val="00494694"/>
    <w:rsid w:val="004A41A1"/>
    <w:rsid w:val="004B7C41"/>
    <w:rsid w:val="004C0133"/>
    <w:rsid w:val="004C046B"/>
    <w:rsid w:val="004C07B2"/>
    <w:rsid w:val="004C0DF4"/>
    <w:rsid w:val="004C251F"/>
    <w:rsid w:val="004C2B1F"/>
    <w:rsid w:val="004C6C51"/>
    <w:rsid w:val="004D05B0"/>
    <w:rsid w:val="004D3CC0"/>
    <w:rsid w:val="004D5CFD"/>
    <w:rsid w:val="004D618D"/>
    <w:rsid w:val="004F010D"/>
    <w:rsid w:val="004F3593"/>
    <w:rsid w:val="004F4121"/>
    <w:rsid w:val="004F56E9"/>
    <w:rsid w:val="004F5E8B"/>
    <w:rsid w:val="004F7072"/>
    <w:rsid w:val="005016D6"/>
    <w:rsid w:val="00503AD2"/>
    <w:rsid w:val="00506A88"/>
    <w:rsid w:val="00507499"/>
    <w:rsid w:val="005101CA"/>
    <w:rsid w:val="005147C3"/>
    <w:rsid w:val="00517289"/>
    <w:rsid w:val="00517EB4"/>
    <w:rsid w:val="005248C9"/>
    <w:rsid w:val="00526383"/>
    <w:rsid w:val="0053002C"/>
    <w:rsid w:val="00542353"/>
    <w:rsid w:val="00544FA0"/>
    <w:rsid w:val="00545AA2"/>
    <w:rsid w:val="00545FA6"/>
    <w:rsid w:val="005557B2"/>
    <w:rsid w:val="00556A2E"/>
    <w:rsid w:val="00560343"/>
    <w:rsid w:val="0056521A"/>
    <w:rsid w:val="005716FB"/>
    <w:rsid w:val="0057472C"/>
    <w:rsid w:val="00574A66"/>
    <w:rsid w:val="00575397"/>
    <w:rsid w:val="00583673"/>
    <w:rsid w:val="005848DB"/>
    <w:rsid w:val="00586259"/>
    <w:rsid w:val="00594222"/>
    <w:rsid w:val="005A3107"/>
    <w:rsid w:val="005A3682"/>
    <w:rsid w:val="005B2963"/>
    <w:rsid w:val="005C4D1F"/>
    <w:rsid w:val="005D49D6"/>
    <w:rsid w:val="005D5A78"/>
    <w:rsid w:val="005E42E9"/>
    <w:rsid w:val="005E51ED"/>
    <w:rsid w:val="005E6C22"/>
    <w:rsid w:val="005E72B2"/>
    <w:rsid w:val="005F0B38"/>
    <w:rsid w:val="005F4B8C"/>
    <w:rsid w:val="005F5574"/>
    <w:rsid w:val="005F5871"/>
    <w:rsid w:val="005F7C00"/>
    <w:rsid w:val="00600970"/>
    <w:rsid w:val="006026DE"/>
    <w:rsid w:val="00606D00"/>
    <w:rsid w:val="00607C0D"/>
    <w:rsid w:val="00610763"/>
    <w:rsid w:val="0061404F"/>
    <w:rsid w:val="00617518"/>
    <w:rsid w:val="00623630"/>
    <w:rsid w:val="0062370C"/>
    <w:rsid w:val="00623EDD"/>
    <w:rsid w:val="00625767"/>
    <w:rsid w:val="00626CC1"/>
    <w:rsid w:val="006316A6"/>
    <w:rsid w:val="0063200A"/>
    <w:rsid w:val="00632275"/>
    <w:rsid w:val="0063732E"/>
    <w:rsid w:val="0064751E"/>
    <w:rsid w:val="00647937"/>
    <w:rsid w:val="00652891"/>
    <w:rsid w:val="00664B7F"/>
    <w:rsid w:val="00665D3A"/>
    <w:rsid w:val="00665F68"/>
    <w:rsid w:val="00671133"/>
    <w:rsid w:val="00671DC1"/>
    <w:rsid w:val="006802E0"/>
    <w:rsid w:val="00680F31"/>
    <w:rsid w:val="0068426F"/>
    <w:rsid w:val="00687DC9"/>
    <w:rsid w:val="00691F73"/>
    <w:rsid w:val="00693C53"/>
    <w:rsid w:val="006A0B7D"/>
    <w:rsid w:val="006A4413"/>
    <w:rsid w:val="006A6C2C"/>
    <w:rsid w:val="006B313C"/>
    <w:rsid w:val="006B4983"/>
    <w:rsid w:val="006B5C4E"/>
    <w:rsid w:val="006B6379"/>
    <w:rsid w:val="006C5C31"/>
    <w:rsid w:val="006D0496"/>
    <w:rsid w:val="006D24C8"/>
    <w:rsid w:val="006E5E46"/>
    <w:rsid w:val="006E664F"/>
    <w:rsid w:val="006F4314"/>
    <w:rsid w:val="006F556C"/>
    <w:rsid w:val="006F6920"/>
    <w:rsid w:val="006F6F40"/>
    <w:rsid w:val="00701949"/>
    <w:rsid w:val="00712828"/>
    <w:rsid w:val="00721BC9"/>
    <w:rsid w:val="00722DDD"/>
    <w:rsid w:val="00726F5D"/>
    <w:rsid w:val="00730437"/>
    <w:rsid w:val="007442D0"/>
    <w:rsid w:val="00745069"/>
    <w:rsid w:val="007472DF"/>
    <w:rsid w:val="007519A6"/>
    <w:rsid w:val="0075244F"/>
    <w:rsid w:val="00753A7C"/>
    <w:rsid w:val="00753D8B"/>
    <w:rsid w:val="007552A5"/>
    <w:rsid w:val="0075538E"/>
    <w:rsid w:val="0076122A"/>
    <w:rsid w:val="007647A3"/>
    <w:rsid w:val="0076771B"/>
    <w:rsid w:val="00775144"/>
    <w:rsid w:val="00780228"/>
    <w:rsid w:val="007825CB"/>
    <w:rsid w:val="007867FA"/>
    <w:rsid w:val="00793D33"/>
    <w:rsid w:val="007951D8"/>
    <w:rsid w:val="007957FA"/>
    <w:rsid w:val="007A5263"/>
    <w:rsid w:val="007A6362"/>
    <w:rsid w:val="007A7EFB"/>
    <w:rsid w:val="007B17C7"/>
    <w:rsid w:val="007B45C5"/>
    <w:rsid w:val="007B46B4"/>
    <w:rsid w:val="007D17F1"/>
    <w:rsid w:val="007D4946"/>
    <w:rsid w:val="007D5960"/>
    <w:rsid w:val="007E0E53"/>
    <w:rsid w:val="007E180B"/>
    <w:rsid w:val="007E536B"/>
    <w:rsid w:val="007F469A"/>
    <w:rsid w:val="007F4D60"/>
    <w:rsid w:val="007F5B93"/>
    <w:rsid w:val="007F7961"/>
    <w:rsid w:val="0080238A"/>
    <w:rsid w:val="008045E5"/>
    <w:rsid w:val="00805A65"/>
    <w:rsid w:val="00812F21"/>
    <w:rsid w:val="00835CC6"/>
    <w:rsid w:val="008375B4"/>
    <w:rsid w:val="008376FB"/>
    <w:rsid w:val="00837C8E"/>
    <w:rsid w:val="008517D8"/>
    <w:rsid w:val="0085192C"/>
    <w:rsid w:val="00860AF6"/>
    <w:rsid w:val="008635E3"/>
    <w:rsid w:val="0086463A"/>
    <w:rsid w:val="00872906"/>
    <w:rsid w:val="00874AD5"/>
    <w:rsid w:val="008814CE"/>
    <w:rsid w:val="00882351"/>
    <w:rsid w:val="008967F4"/>
    <w:rsid w:val="00897EDB"/>
    <w:rsid w:val="008A5ED6"/>
    <w:rsid w:val="008B1C19"/>
    <w:rsid w:val="008B367C"/>
    <w:rsid w:val="008B57FB"/>
    <w:rsid w:val="008B6857"/>
    <w:rsid w:val="008B6882"/>
    <w:rsid w:val="008C0743"/>
    <w:rsid w:val="008C1C1F"/>
    <w:rsid w:val="008C336B"/>
    <w:rsid w:val="008E2245"/>
    <w:rsid w:val="008E4348"/>
    <w:rsid w:val="008F5C2E"/>
    <w:rsid w:val="008F76E6"/>
    <w:rsid w:val="009009BA"/>
    <w:rsid w:val="00905BAC"/>
    <w:rsid w:val="0090773E"/>
    <w:rsid w:val="009121A3"/>
    <w:rsid w:val="009122A3"/>
    <w:rsid w:val="00914EFF"/>
    <w:rsid w:val="00923D6B"/>
    <w:rsid w:val="00931329"/>
    <w:rsid w:val="00931657"/>
    <w:rsid w:val="009431AF"/>
    <w:rsid w:val="00953A6E"/>
    <w:rsid w:val="009561F9"/>
    <w:rsid w:val="00960375"/>
    <w:rsid w:val="00962336"/>
    <w:rsid w:val="00964573"/>
    <w:rsid w:val="00965358"/>
    <w:rsid w:val="00965B09"/>
    <w:rsid w:val="00967656"/>
    <w:rsid w:val="00967CE9"/>
    <w:rsid w:val="00971609"/>
    <w:rsid w:val="0098090B"/>
    <w:rsid w:val="009819CA"/>
    <w:rsid w:val="0098547D"/>
    <w:rsid w:val="00986E9C"/>
    <w:rsid w:val="0098772E"/>
    <w:rsid w:val="00994E1A"/>
    <w:rsid w:val="0099513E"/>
    <w:rsid w:val="00995DC2"/>
    <w:rsid w:val="00995E6D"/>
    <w:rsid w:val="009975E2"/>
    <w:rsid w:val="009A0B83"/>
    <w:rsid w:val="009B369F"/>
    <w:rsid w:val="009B5654"/>
    <w:rsid w:val="009B5760"/>
    <w:rsid w:val="009B6533"/>
    <w:rsid w:val="009D5C40"/>
    <w:rsid w:val="009D625E"/>
    <w:rsid w:val="009E16CE"/>
    <w:rsid w:val="009E4038"/>
    <w:rsid w:val="009E6CBA"/>
    <w:rsid w:val="009F0EBD"/>
    <w:rsid w:val="00A01607"/>
    <w:rsid w:val="00A030F7"/>
    <w:rsid w:val="00A05EB9"/>
    <w:rsid w:val="00A12552"/>
    <w:rsid w:val="00A1362A"/>
    <w:rsid w:val="00A14875"/>
    <w:rsid w:val="00A153B0"/>
    <w:rsid w:val="00A17006"/>
    <w:rsid w:val="00A314FA"/>
    <w:rsid w:val="00A33B91"/>
    <w:rsid w:val="00A4032A"/>
    <w:rsid w:val="00A40B82"/>
    <w:rsid w:val="00A42FFF"/>
    <w:rsid w:val="00A43082"/>
    <w:rsid w:val="00A4465E"/>
    <w:rsid w:val="00A4617D"/>
    <w:rsid w:val="00A54F25"/>
    <w:rsid w:val="00A601A1"/>
    <w:rsid w:val="00A62EC2"/>
    <w:rsid w:val="00A630C1"/>
    <w:rsid w:val="00A65110"/>
    <w:rsid w:val="00A675DA"/>
    <w:rsid w:val="00A679A0"/>
    <w:rsid w:val="00A83F67"/>
    <w:rsid w:val="00A8617A"/>
    <w:rsid w:val="00A86FA5"/>
    <w:rsid w:val="00A9460F"/>
    <w:rsid w:val="00A974CA"/>
    <w:rsid w:val="00AA480B"/>
    <w:rsid w:val="00AA6021"/>
    <w:rsid w:val="00AB34DA"/>
    <w:rsid w:val="00AC23EE"/>
    <w:rsid w:val="00AD0753"/>
    <w:rsid w:val="00AE0494"/>
    <w:rsid w:val="00AE1AD7"/>
    <w:rsid w:val="00AE20D2"/>
    <w:rsid w:val="00AE65C3"/>
    <w:rsid w:val="00AE6EE1"/>
    <w:rsid w:val="00AF0C9F"/>
    <w:rsid w:val="00AF645A"/>
    <w:rsid w:val="00B00B39"/>
    <w:rsid w:val="00B00BEA"/>
    <w:rsid w:val="00B012E5"/>
    <w:rsid w:val="00B02476"/>
    <w:rsid w:val="00B11091"/>
    <w:rsid w:val="00B12B2D"/>
    <w:rsid w:val="00B16097"/>
    <w:rsid w:val="00B169FE"/>
    <w:rsid w:val="00B228E0"/>
    <w:rsid w:val="00B230D6"/>
    <w:rsid w:val="00B30384"/>
    <w:rsid w:val="00B3438B"/>
    <w:rsid w:val="00B34D24"/>
    <w:rsid w:val="00B40CBB"/>
    <w:rsid w:val="00B46D0F"/>
    <w:rsid w:val="00B50693"/>
    <w:rsid w:val="00B51DAC"/>
    <w:rsid w:val="00B547B3"/>
    <w:rsid w:val="00B559F1"/>
    <w:rsid w:val="00B5763A"/>
    <w:rsid w:val="00B6094F"/>
    <w:rsid w:val="00B62566"/>
    <w:rsid w:val="00B63576"/>
    <w:rsid w:val="00B71606"/>
    <w:rsid w:val="00B75D34"/>
    <w:rsid w:val="00B767FE"/>
    <w:rsid w:val="00B809BA"/>
    <w:rsid w:val="00B82EB3"/>
    <w:rsid w:val="00B842B4"/>
    <w:rsid w:val="00B84C0B"/>
    <w:rsid w:val="00B85140"/>
    <w:rsid w:val="00B85C10"/>
    <w:rsid w:val="00B8757D"/>
    <w:rsid w:val="00B9568A"/>
    <w:rsid w:val="00B96422"/>
    <w:rsid w:val="00BA6803"/>
    <w:rsid w:val="00BB05D8"/>
    <w:rsid w:val="00BB120C"/>
    <w:rsid w:val="00BC1456"/>
    <w:rsid w:val="00BC5056"/>
    <w:rsid w:val="00BC5BA8"/>
    <w:rsid w:val="00BD02FB"/>
    <w:rsid w:val="00BD11ED"/>
    <w:rsid w:val="00BD56A8"/>
    <w:rsid w:val="00BD56FE"/>
    <w:rsid w:val="00BE028B"/>
    <w:rsid w:val="00BE20EB"/>
    <w:rsid w:val="00BE3384"/>
    <w:rsid w:val="00BE3EDF"/>
    <w:rsid w:val="00BE52A8"/>
    <w:rsid w:val="00BF1D6B"/>
    <w:rsid w:val="00C074AB"/>
    <w:rsid w:val="00C230E1"/>
    <w:rsid w:val="00C325AC"/>
    <w:rsid w:val="00C41913"/>
    <w:rsid w:val="00C42BC8"/>
    <w:rsid w:val="00C461AA"/>
    <w:rsid w:val="00C5705E"/>
    <w:rsid w:val="00C63925"/>
    <w:rsid w:val="00C63F4B"/>
    <w:rsid w:val="00C64D5D"/>
    <w:rsid w:val="00C723C1"/>
    <w:rsid w:val="00C747C0"/>
    <w:rsid w:val="00C81B7B"/>
    <w:rsid w:val="00C82052"/>
    <w:rsid w:val="00C92BC6"/>
    <w:rsid w:val="00CA20B4"/>
    <w:rsid w:val="00CC25FD"/>
    <w:rsid w:val="00CC3D6D"/>
    <w:rsid w:val="00CC6BA3"/>
    <w:rsid w:val="00CD0B85"/>
    <w:rsid w:val="00CD245E"/>
    <w:rsid w:val="00CD5674"/>
    <w:rsid w:val="00CD5DE9"/>
    <w:rsid w:val="00CD63B9"/>
    <w:rsid w:val="00CD7B9C"/>
    <w:rsid w:val="00CE0232"/>
    <w:rsid w:val="00CE0F70"/>
    <w:rsid w:val="00CE109C"/>
    <w:rsid w:val="00CE1CC5"/>
    <w:rsid w:val="00CE382F"/>
    <w:rsid w:val="00CE7388"/>
    <w:rsid w:val="00CE7A78"/>
    <w:rsid w:val="00CF1D0E"/>
    <w:rsid w:val="00CF6A2C"/>
    <w:rsid w:val="00D065BD"/>
    <w:rsid w:val="00D1052C"/>
    <w:rsid w:val="00D16F55"/>
    <w:rsid w:val="00D20498"/>
    <w:rsid w:val="00D251D8"/>
    <w:rsid w:val="00D26AF7"/>
    <w:rsid w:val="00D3303E"/>
    <w:rsid w:val="00D33BBE"/>
    <w:rsid w:val="00D33E77"/>
    <w:rsid w:val="00D4022E"/>
    <w:rsid w:val="00D4338B"/>
    <w:rsid w:val="00D44571"/>
    <w:rsid w:val="00D60F98"/>
    <w:rsid w:val="00D61B44"/>
    <w:rsid w:val="00D7016E"/>
    <w:rsid w:val="00D70198"/>
    <w:rsid w:val="00D71113"/>
    <w:rsid w:val="00D72B2B"/>
    <w:rsid w:val="00D756F4"/>
    <w:rsid w:val="00D75EE5"/>
    <w:rsid w:val="00D7754F"/>
    <w:rsid w:val="00D8092B"/>
    <w:rsid w:val="00D80E62"/>
    <w:rsid w:val="00D82605"/>
    <w:rsid w:val="00D83FEA"/>
    <w:rsid w:val="00D86652"/>
    <w:rsid w:val="00D87525"/>
    <w:rsid w:val="00D918BB"/>
    <w:rsid w:val="00DA237F"/>
    <w:rsid w:val="00DB634D"/>
    <w:rsid w:val="00DC0F47"/>
    <w:rsid w:val="00DC7803"/>
    <w:rsid w:val="00DD14A9"/>
    <w:rsid w:val="00DD1C65"/>
    <w:rsid w:val="00DD4E0E"/>
    <w:rsid w:val="00DE137C"/>
    <w:rsid w:val="00DE21E1"/>
    <w:rsid w:val="00DE33FA"/>
    <w:rsid w:val="00DE427D"/>
    <w:rsid w:val="00DF2EDA"/>
    <w:rsid w:val="00DF5BD9"/>
    <w:rsid w:val="00E0098B"/>
    <w:rsid w:val="00E02F3B"/>
    <w:rsid w:val="00E1438B"/>
    <w:rsid w:val="00E16916"/>
    <w:rsid w:val="00E17DB1"/>
    <w:rsid w:val="00E2003F"/>
    <w:rsid w:val="00E22E01"/>
    <w:rsid w:val="00E25342"/>
    <w:rsid w:val="00E3445A"/>
    <w:rsid w:val="00E40CBB"/>
    <w:rsid w:val="00E43FCD"/>
    <w:rsid w:val="00E43FE7"/>
    <w:rsid w:val="00E4564C"/>
    <w:rsid w:val="00E46FA3"/>
    <w:rsid w:val="00E52258"/>
    <w:rsid w:val="00E54A86"/>
    <w:rsid w:val="00E63D65"/>
    <w:rsid w:val="00E67987"/>
    <w:rsid w:val="00E67DD7"/>
    <w:rsid w:val="00E70782"/>
    <w:rsid w:val="00E76B22"/>
    <w:rsid w:val="00E82DA2"/>
    <w:rsid w:val="00E845C4"/>
    <w:rsid w:val="00EA30A0"/>
    <w:rsid w:val="00EA58A3"/>
    <w:rsid w:val="00EB2978"/>
    <w:rsid w:val="00EC1302"/>
    <w:rsid w:val="00EC3698"/>
    <w:rsid w:val="00EC7B58"/>
    <w:rsid w:val="00EC7C12"/>
    <w:rsid w:val="00ED2607"/>
    <w:rsid w:val="00ED2B89"/>
    <w:rsid w:val="00EE32EE"/>
    <w:rsid w:val="00EE5A14"/>
    <w:rsid w:val="00EE6277"/>
    <w:rsid w:val="00EF0251"/>
    <w:rsid w:val="00EF4C34"/>
    <w:rsid w:val="00F00122"/>
    <w:rsid w:val="00F06DE5"/>
    <w:rsid w:val="00F13C11"/>
    <w:rsid w:val="00F1495B"/>
    <w:rsid w:val="00F15010"/>
    <w:rsid w:val="00F22444"/>
    <w:rsid w:val="00F23363"/>
    <w:rsid w:val="00F251DB"/>
    <w:rsid w:val="00F27FBE"/>
    <w:rsid w:val="00F30DFA"/>
    <w:rsid w:val="00F34184"/>
    <w:rsid w:val="00F36EFA"/>
    <w:rsid w:val="00F50970"/>
    <w:rsid w:val="00F56AF8"/>
    <w:rsid w:val="00F573D8"/>
    <w:rsid w:val="00F64281"/>
    <w:rsid w:val="00F667F1"/>
    <w:rsid w:val="00F66C54"/>
    <w:rsid w:val="00F723C2"/>
    <w:rsid w:val="00F735C6"/>
    <w:rsid w:val="00F74517"/>
    <w:rsid w:val="00F74F5E"/>
    <w:rsid w:val="00F837A9"/>
    <w:rsid w:val="00F8586E"/>
    <w:rsid w:val="00F85B7C"/>
    <w:rsid w:val="00F86BB2"/>
    <w:rsid w:val="00F93E8C"/>
    <w:rsid w:val="00F95287"/>
    <w:rsid w:val="00F963B2"/>
    <w:rsid w:val="00F96B32"/>
    <w:rsid w:val="00FA00FA"/>
    <w:rsid w:val="00FB333D"/>
    <w:rsid w:val="00FB4CDB"/>
    <w:rsid w:val="00FB69D1"/>
    <w:rsid w:val="00FC27E5"/>
    <w:rsid w:val="00FC4F70"/>
    <w:rsid w:val="00FD07E1"/>
    <w:rsid w:val="00FD1328"/>
    <w:rsid w:val="00FD1D5E"/>
    <w:rsid w:val="00FD4B72"/>
    <w:rsid w:val="00FD53FE"/>
    <w:rsid w:val="00FF0D13"/>
    <w:rsid w:val="00FF0E7E"/>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pt-BR" w:eastAsia="pt-B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caption"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Hyperlink" w:uiPriority="99"/>
    <w:lsdException w:name="Strong" w:semiHidden="0" w:uiPriority="22" w:unhideWhenUsed="0" w:qFormat="1"/>
    <w:lsdException w:name="Emphasis" w:semiHidden="0" w:unhideWhenUsed="0" w:qFormat="1"/>
    <w:lsdException w:name="Normal (Web)" w:uiPriority="99"/>
    <w:lsdException w:name="Table Grid" w:semiHidden="0" w:uiPriority="3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64573"/>
  </w:style>
  <w:style w:type="paragraph" w:styleId="Ttulo1">
    <w:name w:val="heading 1"/>
    <w:basedOn w:val="Normal"/>
    <w:next w:val="Normal"/>
    <w:qFormat/>
    <w:rsid w:val="00F573D8"/>
    <w:pPr>
      <w:keepNext/>
      <w:jc w:val="both"/>
      <w:outlineLvl w:val="0"/>
    </w:pPr>
    <w:rPr>
      <w:sz w:val="28"/>
    </w:rPr>
  </w:style>
  <w:style w:type="paragraph" w:styleId="Ttulo2">
    <w:name w:val="heading 2"/>
    <w:basedOn w:val="Normal"/>
    <w:next w:val="Normal"/>
    <w:qFormat/>
    <w:rsid w:val="00F573D8"/>
    <w:pPr>
      <w:keepNext/>
      <w:spacing w:before="240" w:after="60"/>
      <w:outlineLvl w:val="1"/>
    </w:pPr>
    <w:rPr>
      <w:rFonts w:ascii="Arial" w:hAnsi="Arial" w:cs="Arial"/>
      <w:b/>
      <w:bCs/>
      <w:i/>
      <w:iCs/>
      <w:sz w:val="28"/>
      <w:szCs w:val="28"/>
    </w:rPr>
  </w:style>
  <w:style w:type="paragraph" w:styleId="Ttulo3">
    <w:name w:val="heading 3"/>
    <w:basedOn w:val="Normal"/>
    <w:next w:val="Normal"/>
    <w:link w:val="Ttulo3Char"/>
    <w:semiHidden/>
    <w:unhideWhenUsed/>
    <w:qFormat/>
    <w:rsid w:val="00874AD5"/>
    <w:pPr>
      <w:keepNext/>
      <w:keepLines/>
      <w:spacing w:before="200"/>
      <w:outlineLvl w:val="2"/>
    </w:pPr>
    <w:rPr>
      <w:rFonts w:asciiTheme="majorHAnsi" w:eastAsiaTheme="majorEastAsia" w:hAnsiTheme="majorHAnsi" w:cstheme="majorBidi"/>
      <w:b/>
      <w:bCs/>
      <w:color w:val="4472C4" w:themeColor="accent1"/>
    </w:rPr>
  </w:style>
  <w:style w:type="paragraph" w:styleId="Ttulo4">
    <w:name w:val="heading 4"/>
    <w:basedOn w:val="Normal"/>
    <w:next w:val="Normal"/>
    <w:qFormat/>
    <w:rsid w:val="00F573D8"/>
    <w:pPr>
      <w:keepNext/>
      <w:ind w:left="57" w:right="113"/>
      <w:jc w:val="center"/>
      <w:outlineLvl w:val="3"/>
    </w:pPr>
    <w:rPr>
      <w:b/>
      <w:bCs/>
    </w:rPr>
  </w:style>
  <w:style w:type="paragraph" w:styleId="Ttulo5">
    <w:name w:val="heading 5"/>
    <w:basedOn w:val="Normal"/>
    <w:next w:val="Normal"/>
    <w:qFormat/>
    <w:rsid w:val="00F573D8"/>
    <w:pPr>
      <w:keepNext/>
      <w:jc w:val="center"/>
      <w:outlineLvl w:val="4"/>
    </w:pPr>
    <w:rPr>
      <w:b/>
      <w:bCs/>
    </w:rPr>
  </w:style>
  <w:style w:type="paragraph" w:styleId="Ttulo8">
    <w:name w:val="heading 8"/>
    <w:basedOn w:val="Normal"/>
    <w:next w:val="Normal"/>
    <w:qFormat/>
    <w:rsid w:val="00F573D8"/>
    <w:pPr>
      <w:keepNext/>
      <w:ind w:left="1416"/>
      <w:jc w:val="both"/>
      <w:outlineLvl w:val="7"/>
    </w:pPr>
    <w:rPr>
      <w:b/>
      <w:bCs/>
    </w:rPr>
  </w:style>
  <w:style w:type="paragraph" w:styleId="Ttulo9">
    <w:name w:val="heading 9"/>
    <w:basedOn w:val="Normal"/>
    <w:next w:val="Normal"/>
    <w:qFormat/>
    <w:rsid w:val="004A41A1"/>
    <w:pPr>
      <w:spacing w:before="240" w:after="60"/>
      <w:outlineLvl w:val="8"/>
    </w:pPr>
    <w:rPr>
      <w:rFonts w:ascii="Arial" w:hAnsi="Arial" w:cs="Arial"/>
      <w:sz w:val="22"/>
      <w:szCs w:val="22"/>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rsid w:val="00F573D8"/>
    <w:pPr>
      <w:tabs>
        <w:tab w:val="center" w:pos="4419"/>
        <w:tab w:val="right" w:pos="8838"/>
      </w:tabs>
    </w:pPr>
  </w:style>
  <w:style w:type="paragraph" w:styleId="Rodap">
    <w:name w:val="footer"/>
    <w:basedOn w:val="Normal"/>
    <w:rsid w:val="00F573D8"/>
    <w:pPr>
      <w:tabs>
        <w:tab w:val="center" w:pos="4419"/>
        <w:tab w:val="right" w:pos="8838"/>
      </w:tabs>
    </w:pPr>
  </w:style>
  <w:style w:type="paragraph" w:styleId="Corpodetexto">
    <w:name w:val="Body Text"/>
    <w:basedOn w:val="Normal"/>
    <w:link w:val="CorpodetextoChar"/>
    <w:rsid w:val="00F573D8"/>
    <w:pPr>
      <w:jc w:val="both"/>
    </w:pPr>
  </w:style>
  <w:style w:type="paragraph" w:styleId="Recuodecorpodetexto">
    <w:name w:val="Body Text Indent"/>
    <w:basedOn w:val="Normal"/>
    <w:rsid w:val="00F573D8"/>
    <w:pPr>
      <w:ind w:left="1134" w:hanging="283"/>
      <w:jc w:val="both"/>
    </w:pPr>
    <w:rPr>
      <w:rFonts w:ascii="Arial" w:hAnsi="Arial" w:cs="Arial"/>
      <w:sz w:val="28"/>
    </w:rPr>
  </w:style>
  <w:style w:type="paragraph" w:styleId="Recuodecorpodetexto2">
    <w:name w:val="Body Text Indent 2"/>
    <w:basedOn w:val="Normal"/>
    <w:rsid w:val="00F573D8"/>
    <w:pPr>
      <w:ind w:left="708" w:firstLine="708"/>
      <w:jc w:val="both"/>
    </w:pPr>
    <w:rPr>
      <w:rFonts w:ascii="Arial" w:hAnsi="Arial" w:cs="Arial"/>
      <w:sz w:val="26"/>
    </w:rPr>
  </w:style>
  <w:style w:type="paragraph" w:styleId="Textoembloco">
    <w:name w:val="Block Text"/>
    <w:basedOn w:val="Normal"/>
    <w:rsid w:val="00F573D8"/>
    <w:pPr>
      <w:ind w:left="900" w:right="-522" w:hanging="840"/>
    </w:pPr>
  </w:style>
  <w:style w:type="paragraph" w:styleId="Corpodetexto2">
    <w:name w:val="Body Text 2"/>
    <w:basedOn w:val="Normal"/>
    <w:rsid w:val="00F573D8"/>
    <w:pPr>
      <w:jc w:val="both"/>
    </w:pPr>
  </w:style>
  <w:style w:type="paragraph" w:styleId="Recuodecorpodetexto3">
    <w:name w:val="Body Text Indent 3"/>
    <w:basedOn w:val="Normal"/>
    <w:rsid w:val="00F573D8"/>
    <w:pPr>
      <w:ind w:left="426" w:hanging="426"/>
      <w:jc w:val="both"/>
    </w:pPr>
  </w:style>
  <w:style w:type="paragraph" w:styleId="Legenda">
    <w:name w:val="caption"/>
    <w:basedOn w:val="Normal"/>
    <w:next w:val="Normal"/>
    <w:qFormat/>
    <w:rsid w:val="00F573D8"/>
    <w:pPr>
      <w:jc w:val="center"/>
      <w:outlineLvl w:val="0"/>
    </w:pPr>
    <w:rPr>
      <w:b/>
    </w:rPr>
  </w:style>
  <w:style w:type="character" w:styleId="Nmerodepgina">
    <w:name w:val="page number"/>
    <w:basedOn w:val="Fontepargpadro"/>
    <w:rsid w:val="00F573D8"/>
  </w:style>
  <w:style w:type="paragraph" w:styleId="Ttulo">
    <w:name w:val="Title"/>
    <w:basedOn w:val="Normal"/>
    <w:qFormat/>
    <w:rsid w:val="00F573D8"/>
    <w:pPr>
      <w:spacing w:line="360" w:lineRule="auto"/>
      <w:jc w:val="center"/>
    </w:pPr>
    <w:rPr>
      <w:sz w:val="28"/>
    </w:rPr>
  </w:style>
  <w:style w:type="paragraph" w:styleId="Textodebalo">
    <w:name w:val="Balloon Text"/>
    <w:basedOn w:val="Normal"/>
    <w:link w:val="TextodebaloChar"/>
    <w:semiHidden/>
    <w:unhideWhenUsed/>
    <w:rsid w:val="00EE5A14"/>
    <w:rPr>
      <w:rFonts w:ascii="Tahoma" w:hAnsi="Tahoma" w:cs="Tahoma"/>
      <w:sz w:val="16"/>
      <w:szCs w:val="16"/>
    </w:rPr>
  </w:style>
  <w:style w:type="character" w:customStyle="1" w:styleId="TextodebaloChar">
    <w:name w:val="Texto de balão Char"/>
    <w:basedOn w:val="Fontepargpadro"/>
    <w:link w:val="Textodebalo"/>
    <w:semiHidden/>
    <w:rsid w:val="00EE5A14"/>
    <w:rPr>
      <w:rFonts w:ascii="Tahoma" w:hAnsi="Tahoma" w:cs="Tahoma"/>
      <w:sz w:val="16"/>
      <w:szCs w:val="16"/>
    </w:rPr>
  </w:style>
  <w:style w:type="paragraph" w:styleId="SemEspaamento">
    <w:name w:val="No Spacing"/>
    <w:uiPriority w:val="1"/>
    <w:qFormat/>
    <w:rsid w:val="00860AF6"/>
    <w:rPr>
      <w:rFonts w:asciiTheme="minorHAnsi" w:eastAsiaTheme="minorHAnsi" w:hAnsiTheme="minorHAnsi" w:cstheme="minorBidi"/>
      <w:sz w:val="22"/>
      <w:szCs w:val="22"/>
      <w:lang w:eastAsia="en-US"/>
    </w:rPr>
  </w:style>
  <w:style w:type="table" w:styleId="Tabelacomgrade">
    <w:name w:val="Table Grid"/>
    <w:basedOn w:val="Tabelanormal"/>
    <w:uiPriority w:val="39"/>
    <w:rsid w:val="00AE0494"/>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PargrafodaLista">
    <w:name w:val="List Paragraph"/>
    <w:aliases w:val="List I Paragraph,Parágrafo com marcador - inserir marcador,Parágrafo_2,Segundo,Texto,Título 10"/>
    <w:basedOn w:val="Normal"/>
    <w:link w:val="PargrafodaListaChar"/>
    <w:uiPriority w:val="34"/>
    <w:qFormat/>
    <w:rsid w:val="00AE0494"/>
    <w:pPr>
      <w:ind w:left="720"/>
      <w:contextualSpacing/>
    </w:pPr>
  </w:style>
  <w:style w:type="character" w:customStyle="1" w:styleId="a-list-item">
    <w:name w:val="a-list-item"/>
    <w:basedOn w:val="Fontepargpadro"/>
    <w:rsid w:val="007B45C5"/>
  </w:style>
  <w:style w:type="character" w:customStyle="1" w:styleId="a-size-large">
    <w:name w:val="a-size-large"/>
    <w:basedOn w:val="Fontepargpadro"/>
    <w:rsid w:val="00726F5D"/>
  </w:style>
  <w:style w:type="paragraph" w:customStyle="1" w:styleId="Default">
    <w:name w:val="Default"/>
    <w:rsid w:val="002C3BCE"/>
    <w:pPr>
      <w:autoSpaceDE w:val="0"/>
      <w:autoSpaceDN w:val="0"/>
      <w:adjustRightInd w:val="0"/>
    </w:pPr>
    <w:rPr>
      <w:rFonts w:ascii="Calibri" w:eastAsiaTheme="minorHAnsi" w:hAnsi="Calibri" w:cs="Calibri"/>
      <w:color w:val="000000"/>
      <w:sz w:val="24"/>
      <w:szCs w:val="24"/>
      <w:lang w:eastAsia="en-US"/>
    </w:rPr>
  </w:style>
  <w:style w:type="paragraph" w:customStyle="1" w:styleId="Textbody">
    <w:name w:val="Text body"/>
    <w:basedOn w:val="Normal"/>
    <w:rsid w:val="00693C53"/>
    <w:pPr>
      <w:widowControl w:val="0"/>
      <w:suppressAutoHyphens/>
      <w:autoSpaceDN w:val="0"/>
      <w:spacing w:after="140" w:line="288" w:lineRule="auto"/>
      <w:textAlignment w:val="baseline"/>
    </w:pPr>
    <w:rPr>
      <w:rFonts w:ascii="Liberation Serif" w:eastAsia="SimSun" w:hAnsi="Liberation Serif" w:cs="Mangal"/>
      <w:kern w:val="3"/>
      <w:sz w:val="24"/>
      <w:szCs w:val="24"/>
      <w:lang w:eastAsia="zh-CN" w:bidi="hi-IN"/>
    </w:rPr>
  </w:style>
  <w:style w:type="paragraph" w:customStyle="1" w:styleId="Standard">
    <w:name w:val="Standard"/>
    <w:qFormat/>
    <w:rsid w:val="00693C53"/>
    <w:pPr>
      <w:suppressAutoHyphens/>
      <w:autoSpaceDN w:val="0"/>
      <w:textAlignment w:val="baseline"/>
    </w:pPr>
    <w:rPr>
      <w:rFonts w:ascii="Liberation Serif" w:eastAsia="NSimSun" w:hAnsi="Liberation Serif" w:cs="Arial"/>
      <w:kern w:val="3"/>
      <w:sz w:val="24"/>
      <w:szCs w:val="24"/>
      <w:lang w:eastAsia="zh-CN" w:bidi="hi-IN"/>
    </w:rPr>
  </w:style>
  <w:style w:type="paragraph" w:customStyle="1" w:styleId="texto">
    <w:name w:val="texto"/>
    <w:rsid w:val="00693C53"/>
    <w:pPr>
      <w:tabs>
        <w:tab w:val="left" w:pos="878"/>
        <w:tab w:val="left" w:pos="1586"/>
        <w:tab w:val="left" w:pos="2294"/>
        <w:tab w:val="left" w:pos="3002"/>
        <w:tab w:val="left" w:pos="3710"/>
        <w:tab w:val="left" w:pos="4418"/>
        <w:tab w:val="left" w:pos="5126"/>
        <w:tab w:val="left" w:pos="5834"/>
        <w:tab w:val="left" w:pos="6542"/>
        <w:tab w:val="left" w:pos="7250"/>
        <w:tab w:val="left" w:pos="7958"/>
        <w:tab w:val="left" w:pos="8666"/>
        <w:tab w:val="left" w:pos="9374"/>
        <w:tab w:val="left" w:pos="10082"/>
        <w:tab w:val="left" w:pos="10790"/>
        <w:tab w:val="left" w:pos="11498"/>
        <w:tab w:val="left" w:pos="12206"/>
        <w:tab w:val="left" w:pos="12914"/>
        <w:tab w:val="left" w:pos="13622"/>
        <w:tab w:val="left" w:pos="14330"/>
        <w:tab w:val="left" w:pos="15038"/>
        <w:tab w:val="left" w:pos="15746"/>
        <w:tab w:val="left" w:pos="16454"/>
        <w:tab w:val="left" w:pos="17162"/>
        <w:tab w:val="left" w:pos="17870"/>
        <w:tab w:val="left" w:pos="18578"/>
        <w:tab w:val="left" w:pos="19286"/>
        <w:tab w:val="left" w:pos="19994"/>
        <w:tab w:val="left" w:pos="20702"/>
        <w:tab w:val="left" w:pos="21410"/>
        <w:tab w:val="left" w:pos="22118"/>
        <w:tab w:val="left" w:pos="22826"/>
        <w:tab w:val="left" w:pos="23534"/>
        <w:tab w:val="left" w:pos="24242"/>
        <w:tab w:val="left" w:pos="24950"/>
        <w:tab w:val="left" w:pos="25658"/>
        <w:tab w:val="left" w:pos="26366"/>
        <w:tab w:val="left" w:pos="27074"/>
        <w:tab w:val="left" w:pos="27782"/>
        <w:tab w:val="left" w:pos="28490"/>
      </w:tabs>
      <w:suppressAutoHyphens/>
      <w:autoSpaceDE w:val="0"/>
      <w:autoSpaceDN w:val="0"/>
      <w:spacing w:line="240" w:lineRule="atLeast"/>
      <w:ind w:left="170" w:hanging="170"/>
      <w:jc w:val="both"/>
    </w:pPr>
    <w:rPr>
      <w:kern w:val="3"/>
      <w:lang w:eastAsia="zh-CN"/>
    </w:rPr>
  </w:style>
  <w:style w:type="paragraph" w:styleId="NormalWeb">
    <w:name w:val="Normal (Web)"/>
    <w:basedOn w:val="Normal"/>
    <w:uiPriority w:val="99"/>
    <w:unhideWhenUsed/>
    <w:rsid w:val="00693C53"/>
    <w:pPr>
      <w:spacing w:before="100" w:beforeAutospacing="1" w:after="100" w:afterAutospacing="1"/>
    </w:pPr>
    <w:rPr>
      <w:sz w:val="24"/>
      <w:szCs w:val="24"/>
    </w:rPr>
  </w:style>
  <w:style w:type="character" w:styleId="Forte">
    <w:name w:val="Strong"/>
    <w:basedOn w:val="Fontepargpadro"/>
    <w:uiPriority w:val="22"/>
    <w:qFormat/>
    <w:rsid w:val="00693C53"/>
    <w:rPr>
      <w:b/>
      <w:bCs/>
    </w:rPr>
  </w:style>
  <w:style w:type="character" w:customStyle="1" w:styleId="CorpodetextoChar">
    <w:name w:val="Corpo de texto Char"/>
    <w:basedOn w:val="Fontepargpadro"/>
    <w:link w:val="Corpodetexto"/>
    <w:rsid w:val="002A1A42"/>
  </w:style>
  <w:style w:type="paragraph" w:customStyle="1" w:styleId="ParagraphStyle">
    <w:name w:val="Paragraph Style"/>
    <w:rsid w:val="004C6C51"/>
    <w:pPr>
      <w:widowControl w:val="0"/>
      <w:autoSpaceDE w:val="0"/>
      <w:autoSpaceDN w:val="0"/>
      <w:adjustRightInd w:val="0"/>
    </w:pPr>
    <w:rPr>
      <w:rFonts w:ascii="Arial" w:hAnsi="Arial"/>
      <w:sz w:val="24"/>
      <w:szCs w:val="24"/>
    </w:rPr>
  </w:style>
  <w:style w:type="paragraph" w:customStyle="1" w:styleId="TableParagraph">
    <w:name w:val="Table Paragraph"/>
    <w:basedOn w:val="Normal"/>
    <w:uiPriority w:val="1"/>
    <w:qFormat/>
    <w:rsid w:val="00064B29"/>
    <w:pPr>
      <w:widowControl w:val="0"/>
      <w:autoSpaceDE w:val="0"/>
      <w:autoSpaceDN w:val="0"/>
    </w:pPr>
    <w:rPr>
      <w:sz w:val="22"/>
      <w:szCs w:val="22"/>
      <w:lang w:val="pt-PT" w:eastAsia="en-US"/>
    </w:rPr>
  </w:style>
  <w:style w:type="character" w:customStyle="1" w:styleId="CabealhoChar">
    <w:name w:val="Cabeçalho Char"/>
    <w:basedOn w:val="Fontepargpadro"/>
    <w:link w:val="Cabealho"/>
    <w:uiPriority w:val="99"/>
    <w:rsid w:val="00E845C4"/>
  </w:style>
  <w:style w:type="character" w:styleId="Hyperlink">
    <w:name w:val="Hyperlink"/>
    <w:basedOn w:val="Fontepargpadro"/>
    <w:uiPriority w:val="99"/>
    <w:unhideWhenUsed/>
    <w:rsid w:val="00E845C4"/>
    <w:rPr>
      <w:color w:val="0563C1" w:themeColor="hyperlink"/>
      <w:u w:val="single"/>
    </w:rPr>
  </w:style>
  <w:style w:type="character" w:customStyle="1" w:styleId="Fontepargpadro1">
    <w:name w:val="Fonte parág. padrão1"/>
    <w:rsid w:val="008E2245"/>
  </w:style>
  <w:style w:type="character" w:styleId="TextodoEspaoReservado">
    <w:name w:val="Placeholder Text"/>
    <w:basedOn w:val="Fontepargpadro"/>
    <w:uiPriority w:val="99"/>
    <w:semiHidden/>
    <w:rsid w:val="003B1ABB"/>
    <w:rPr>
      <w:color w:val="808080"/>
    </w:rPr>
  </w:style>
  <w:style w:type="table" w:customStyle="1" w:styleId="Tabelacomgrade6">
    <w:name w:val="Tabela com grade6"/>
    <w:basedOn w:val="Tabelanormal"/>
    <w:rsid w:val="00065F8F"/>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rtigo">
    <w:name w:val="artigo"/>
    <w:basedOn w:val="Normal"/>
    <w:rsid w:val="002F1D37"/>
    <w:pPr>
      <w:spacing w:before="100" w:beforeAutospacing="1" w:after="100" w:afterAutospacing="1"/>
    </w:pPr>
    <w:rPr>
      <w:sz w:val="24"/>
      <w:szCs w:val="24"/>
    </w:rPr>
  </w:style>
  <w:style w:type="character" w:customStyle="1" w:styleId="Ttulo3Char">
    <w:name w:val="Título 3 Char"/>
    <w:basedOn w:val="Fontepargpadro"/>
    <w:link w:val="Ttulo3"/>
    <w:semiHidden/>
    <w:rsid w:val="00874AD5"/>
    <w:rPr>
      <w:rFonts w:asciiTheme="majorHAnsi" w:eastAsiaTheme="majorEastAsia" w:hAnsiTheme="majorHAnsi" w:cstheme="majorBidi"/>
      <w:b/>
      <w:bCs/>
      <w:color w:val="4472C4" w:themeColor="accent1"/>
    </w:rPr>
  </w:style>
  <w:style w:type="paragraph" w:customStyle="1" w:styleId="Nivel01">
    <w:name w:val="Nivel 01"/>
    <w:basedOn w:val="Ttulo1"/>
    <w:next w:val="Normal"/>
    <w:link w:val="Nivel01Char"/>
    <w:autoRedefine/>
    <w:qFormat/>
    <w:rsid w:val="0080238A"/>
    <w:pPr>
      <w:keepLines/>
      <w:numPr>
        <w:numId w:val="39"/>
      </w:numPr>
      <w:tabs>
        <w:tab w:val="left" w:pos="567"/>
      </w:tabs>
      <w:spacing w:line="276" w:lineRule="auto"/>
      <w:ind w:left="0" w:firstLine="0"/>
    </w:pPr>
    <w:rPr>
      <w:rFonts w:ascii="Arial" w:eastAsiaTheme="majorEastAsia" w:hAnsi="Arial" w:cs="Arial"/>
      <w:b/>
      <w:bCs/>
    </w:rPr>
  </w:style>
  <w:style w:type="character" w:customStyle="1" w:styleId="Nivel01Char">
    <w:name w:val="Nivel 01 Char"/>
    <w:basedOn w:val="Fontepargpadro"/>
    <w:link w:val="Nivel01"/>
    <w:rsid w:val="0080238A"/>
    <w:rPr>
      <w:rFonts w:ascii="Arial" w:eastAsiaTheme="majorEastAsia" w:hAnsi="Arial" w:cs="Arial"/>
      <w:b/>
      <w:bCs/>
      <w:sz w:val="28"/>
    </w:rPr>
  </w:style>
  <w:style w:type="character" w:customStyle="1" w:styleId="normaltextrun">
    <w:name w:val="normaltextrun"/>
    <w:basedOn w:val="Fontepargpadro"/>
    <w:rsid w:val="0080238A"/>
  </w:style>
  <w:style w:type="paragraph" w:customStyle="1" w:styleId="Nivel2">
    <w:name w:val="Nivel 2"/>
    <w:basedOn w:val="Normal"/>
    <w:qFormat/>
    <w:rsid w:val="0080238A"/>
    <w:pPr>
      <w:numPr>
        <w:ilvl w:val="1"/>
        <w:numId w:val="39"/>
      </w:numPr>
      <w:spacing w:before="120" w:after="120" w:line="276" w:lineRule="auto"/>
      <w:ind w:left="0" w:firstLine="0"/>
      <w:jc w:val="both"/>
    </w:pPr>
    <w:rPr>
      <w:rFonts w:ascii="Arial" w:eastAsiaTheme="minorEastAsia" w:hAnsi="Arial" w:cs="Arial"/>
      <w:color w:val="000000"/>
    </w:rPr>
  </w:style>
  <w:style w:type="paragraph" w:customStyle="1" w:styleId="Nivel3">
    <w:name w:val="Nivel 3"/>
    <w:basedOn w:val="Normal"/>
    <w:qFormat/>
    <w:rsid w:val="0080238A"/>
    <w:pPr>
      <w:numPr>
        <w:ilvl w:val="2"/>
        <w:numId w:val="39"/>
      </w:numPr>
      <w:spacing w:before="120" w:after="120" w:line="276" w:lineRule="auto"/>
      <w:ind w:left="284" w:firstLine="0"/>
      <w:jc w:val="both"/>
    </w:pPr>
    <w:rPr>
      <w:rFonts w:ascii="Arial" w:eastAsiaTheme="minorEastAsia" w:hAnsi="Arial" w:cs="Arial"/>
      <w:color w:val="000000"/>
    </w:rPr>
  </w:style>
  <w:style w:type="paragraph" w:customStyle="1" w:styleId="Nivel4">
    <w:name w:val="Nivel 4"/>
    <w:basedOn w:val="Nivel3"/>
    <w:qFormat/>
    <w:rsid w:val="0080238A"/>
    <w:pPr>
      <w:numPr>
        <w:ilvl w:val="3"/>
      </w:numPr>
      <w:ind w:left="567" w:firstLine="0"/>
    </w:pPr>
    <w:rPr>
      <w:color w:val="auto"/>
    </w:rPr>
  </w:style>
  <w:style w:type="paragraph" w:customStyle="1" w:styleId="Nivel5">
    <w:name w:val="Nivel 5"/>
    <w:basedOn w:val="Nivel4"/>
    <w:qFormat/>
    <w:rsid w:val="0080238A"/>
    <w:pPr>
      <w:numPr>
        <w:ilvl w:val="4"/>
      </w:numPr>
      <w:tabs>
        <w:tab w:val="num" w:pos="3600"/>
      </w:tabs>
      <w:ind w:left="851" w:firstLine="0"/>
    </w:pPr>
  </w:style>
  <w:style w:type="character" w:customStyle="1" w:styleId="PargrafodaListaChar">
    <w:name w:val="Parágrafo da Lista Char"/>
    <w:aliases w:val="List I Paragraph Char,Parágrafo com marcador - inserir marcador Char,Parágrafo_2 Char,Segundo Char,Texto Char,Título 10 Char"/>
    <w:basedOn w:val="Fontepargpadro"/>
    <w:link w:val="PargrafodaLista"/>
    <w:uiPriority w:val="34"/>
    <w:qFormat/>
    <w:rsid w:val="0080238A"/>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pt-BR" w:eastAsia="pt-B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48112435">
      <w:bodyDiv w:val="1"/>
      <w:marLeft w:val="0"/>
      <w:marRight w:val="0"/>
      <w:marTop w:val="0"/>
      <w:marBottom w:val="0"/>
      <w:divBdr>
        <w:top w:val="none" w:sz="0" w:space="0" w:color="auto"/>
        <w:left w:val="none" w:sz="0" w:space="0" w:color="auto"/>
        <w:bottom w:val="none" w:sz="0" w:space="0" w:color="auto"/>
        <w:right w:val="none" w:sz="0" w:space="0" w:color="auto"/>
      </w:divBdr>
    </w:div>
    <w:div w:id="75366597">
      <w:bodyDiv w:val="1"/>
      <w:marLeft w:val="0"/>
      <w:marRight w:val="0"/>
      <w:marTop w:val="0"/>
      <w:marBottom w:val="0"/>
      <w:divBdr>
        <w:top w:val="none" w:sz="0" w:space="0" w:color="auto"/>
        <w:left w:val="none" w:sz="0" w:space="0" w:color="auto"/>
        <w:bottom w:val="none" w:sz="0" w:space="0" w:color="auto"/>
        <w:right w:val="none" w:sz="0" w:space="0" w:color="auto"/>
      </w:divBdr>
    </w:div>
    <w:div w:id="170460443">
      <w:bodyDiv w:val="1"/>
      <w:marLeft w:val="0"/>
      <w:marRight w:val="0"/>
      <w:marTop w:val="0"/>
      <w:marBottom w:val="0"/>
      <w:divBdr>
        <w:top w:val="none" w:sz="0" w:space="0" w:color="auto"/>
        <w:left w:val="none" w:sz="0" w:space="0" w:color="auto"/>
        <w:bottom w:val="none" w:sz="0" w:space="0" w:color="auto"/>
        <w:right w:val="none" w:sz="0" w:space="0" w:color="auto"/>
      </w:divBdr>
    </w:div>
    <w:div w:id="198050490">
      <w:bodyDiv w:val="1"/>
      <w:marLeft w:val="0"/>
      <w:marRight w:val="0"/>
      <w:marTop w:val="0"/>
      <w:marBottom w:val="0"/>
      <w:divBdr>
        <w:top w:val="none" w:sz="0" w:space="0" w:color="auto"/>
        <w:left w:val="none" w:sz="0" w:space="0" w:color="auto"/>
        <w:bottom w:val="none" w:sz="0" w:space="0" w:color="auto"/>
        <w:right w:val="none" w:sz="0" w:space="0" w:color="auto"/>
      </w:divBdr>
    </w:div>
    <w:div w:id="217204025">
      <w:bodyDiv w:val="1"/>
      <w:marLeft w:val="0"/>
      <w:marRight w:val="0"/>
      <w:marTop w:val="0"/>
      <w:marBottom w:val="0"/>
      <w:divBdr>
        <w:top w:val="none" w:sz="0" w:space="0" w:color="auto"/>
        <w:left w:val="none" w:sz="0" w:space="0" w:color="auto"/>
        <w:bottom w:val="none" w:sz="0" w:space="0" w:color="auto"/>
        <w:right w:val="none" w:sz="0" w:space="0" w:color="auto"/>
      </w:divBdr>
    </w:div>
    <w:div w:id="295376157">
      <w:bodyDiv w:val="1"/>
      <w:marLeft w:val="0"/>
      <w:marRight w:val="0"/>
      <w:marTop w:val="0"/>
      <w:marBottom w:val="0"/>
      <w:divBdr>
        <w:top w:val="none" w:sz="0" w:space="0" w:color="auto"/>
        <w:left w:val="none" w:sz="0" w:space="0" w:color="auto"/>
        <w:bottom w:val="none" w:sz="0" w:space="0" w:color="auto"/>
        <w:right w:val="none" w:sz="0" w:space="0" w:color="auto"/>
      </w:divBdr>
    </w:div>
    <w:div w:id="361058420">
      <w:bodyDiv w:val="1"/>
      <w:marLeft w:val="0"/>
      <w:marRight w:val="0"/>
      <w:marTop w:val="0"/>
      <w:marBottom w:val="0"/>
      <w:divBdr>
        <w:top w:val="none" w:sz="0" w:space="0" w:color="auto"/>
        <w:left w:val="none" w:sz="0" w:space="0" w:color="auto"/>
        <w:bottom w:val="none" w:sz="0" w:space="0" w:color="auto"/>
        <w:right w:val="none" w:sz="0" w:space="0" w:color="auto"/>
      </w:divBdr>
    </w:div>
    <w:div w:id="417795044">
      <w:bodyDiv w:val="1"/>
      <w:marLeft w:val="0"/>
      <w:marRight w:val="0"/>
      <w:marTop w:val="0"/>
      <w:marBottom w:val="0"/>
      <w:divBdr>
        <w:top w:val="none" w:sz="0" w:space="0" w:color="auto"/>
        <w:left w:val="none" w:sz="0" w:space="0" w:color="auto"/>
        <w:bottom w:val="none" w:sz="0" w:space="0" w:color="auto"/>
        <w:right w:val="none" w:sz="0" w:space="0" w:color="auto"/>
      </w:divBdr>
    </w:div>
    <w:div w:id="423040134">
      <w:bodyDiv w:val="1"/>
      <w:marLeft w:val="0"/>
      <w:marRight w:val="0"/>
      <w:marTop w:val="0"/>
      <w:marBottom w:val="0"/>
      <w:divBdr>
        <w:top w:val="none" w:sz="0" w:space="0" w:color="auto"/>
        <w:left w:val="none" w:sz="0" w:space="0" w:color="auto"/>
        <w:bottom w:val="none" w:sz="0" w:space="0" w:color="auto"/>
        <w:right w:val="none" w:sz="0" w:space="0" w:color="auto"/>
      </w:divBdr>
    </w:div>
    <w:div w:id="481313242">
      <w:bodyDiv w:val="1"/>
      <w:marLeft w:val="0"/>
      <w:marRight w:val="0"/>
      <w:marTop w:val="0"/>
      <w:marBottom w:val="0"/>
      <w:divBdr>
        <w:top w:val="none" w:sz="0" w:space="0" w:color="auto"/>
        <w:left w:val="none" w:sz="0" w:space="0" w:color="auto"/>
        <w:bottom w:val="none" w:sz="0" w:space="0" w:color="auto"/>
        <w:right w:val="none" w:sz="0" w:space="0" w:color="auto"/>
      </w:divBdr>
    </w:div>
    <w:div w:id="487866447">
      <w:bodyDiv w:val="1"/>
      <w:marLeft w:val="0"/>
      <w:marRight w:val="0"/>
      <w:marTop w:val="0"/>
      <w:marBottom w:val="0"/>
      <w:divBdr>
        <w:top w:val="none" w:sz="0" w:space="0" w:color="auto"/>
        <w:left w:val="none" w:sz="0" w:space="0" w:color="auto"/>
        <w:bottom w:val="none" w:sz="0" w:space="0" w:color="auto"/>
        <w:right w:val="none" w:sz="0" w:space="0" w:color="auto"/>
      </w:divBdr>
    </w:div>
    <w:div w:id="525755275">
      <w:bodyDiv w:val="1"/>
      <w:marLeft w:val="0"/>
      <w:marRight w:val="0"/>
      <w:marTop w:val="0"/>
      <w:marBottom w:val="0"/>
      <w:divBdr>
        <w:top w:val="none" w:sz="0" w:space="0" w:color="auto"/>
        <w:left w:val="none" w:sz="0" w:space="0" w:color="auto"/>
        <w:bottom w:val="none" w:sz="0" w:space="0" w:color="auto"/>
        <w:right w:val="none" w:sz="0" w:space="0" w:color="auto"/>
      </w:divBdr>
    </w:div>
    <w:div w:id="532303840">
      <w:bodyDiv w:val="1"/>
      <w:marLeft w:val="0"/>
      <w:marRight w:val="0"/>
      <w:marTop w:val="0"/>
      <w:marBottom w:val="0"/>
      <w:divBdr>
        <w:top w:val="none" w:sz="0" w:space="0" w:color="auto"/>
        <w:left w:val="none" w:sz="0" w:space="0" w:color="auto"/>
        <w:bottom w:val="none" w:sz="0" w:space="0" w:color="auto"/>
        <w:right w:val="none" w:sz="0" w:space="0" w:color="auto"/>
      </w:divBdr>
    </w:div>
    <w:div w:id="563025323">
      <w:bodyDiv w:val="1"/>
      <w:marLeft w:val="0"/>
      <w:marRight w:val="0"/>
      <w:marTop w:val="0"/>
      <w:marBottom w:val="0"/>
      <w:divBdr>
        <w:top w:val="none" w:sz="0" w:space="0" w:color="auto"/>
        <w:left w:val="none" w:sz="0" w:space="0" w:color="auto"/>
        <w:bottom w:val="none" w:sz="0" w:space="0" w:color="auto"/>
        <w:right w:val="none" w:sz="0" w:space="0" w:color="auto"/>
      </w:divBdr>
      <w:divsChild>
        <w:div w:id="1792551853">
          <w:marLeft w:val="0"/>
          <w:marRight w:val="0"/>
          <w:marTop w:val="0"/>
          <w:marBottom w:val="0"/>
          <w:divBdr>
            <w:top w:val="none" w:sz="0" w:space="0" w:color="auto"/>
            <w:left w:val="none" w:sz="0" w:space="0" w:color="auto"/>
            <w:bottom w:val="none" w:sz="0" w:space="0" w:color="auto"/>
            <w:right w:val="none" w:sz="0" w:space="0" w:color="auto"/>
          </w:divBdr>
          <w:divsChild>
            <w:div w:id="1578856249">
              <w:marLeft w:val="0"/>
              <w:marRight w:val="0"/>
              <w:marTop w:val="0"/>
              <w:marBottom w:val="0"/>
              <w:divBdr>
                <w:top w:val="none" w:sz="0" w:space="0" w:color="auto"/>
                <w:left w:val="none" w:sz="0" w:space="0" w:color="auto"/>
                <w:bottom w:val="none" w:sz="0" w:space="0" w:color="auto"/>
                <w:right w:val="none" w:sz="0" w:space="0" w:color="auto"/>
              </w:divBdr>
            </w:div>
            <w:div w:id="1142574682">
              <w:marLeft w:val="0"/>
              <w:marRight w:val="0"/>
              <w:marTop w:val="0"/>
              <w:marBottom w:val="0"/>
              <w:divBdr>
                <w:top w:val="none" w:sz="0" w:space="0" w:color="auto"/>
                <w:left w:val="none" w:sz="0" w:space="0" w:color="auto"/>
                <w:bottom w:val="none" w:sz="0" w:space="0" w:color="auto"/>
                <w:right w:val="none" w:sz="0" w:space="0" w:color="auto"/>
              </w:divBdr>
              <w:divsChild>
                <w:div w:id="1156461146">
                  <w:marLeft w:val="0"/>
                  <w:marRight w:val="0"/>
                  <w:marTop w:val="0"/>
                  <w:marBottom w:val="0"/>
                  <w:divBdr>
                    <w:top w:val="none" w:sz="0" w:space="0" w:color="auto"/>
                    <w:left w:val="none" w:sz="0" w:space="0" w:color="auto"/>
                    <w:bottom w:val="none" w:sz="0" w:space="0" w:color="auto"/>
                    <w:right w:val="none" w:sz="0" w:space="0" w:color="auto"/>
                  </w:divBdr>
                  <w:divsChild>
                    <w:div w:id="636304673">
                      <w:marLeft w:val="0"/>
                      <w:marRight w:val="0"/>
                      <w:marTop w:val="0"/>
                      <w:marBottom w:val="0"/>
                      <w:divBdr>
                        <w:top w:val="none" w:sz="0" w:space="0" w:color="auto"/>
                        <w:left w:val="none" w:sz="0" w:space="0" w:color="auto"/>
                        <w:bottom w:val="none" w:sz="0" w:space="0" w:color="auto"/>
                        <w:right w:val="none" w:sz="0" w:space="0" w:color="auto"/>
                      </w:divBdr>
                      <w:divsChild>
                        <w:div w:id="1122384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95596252">
      <w:bodyDiv w:val="1"/>
      <w:marLeft w:val="0"/>
      <w:marRight w:val="0"/>
      <w:marTop w:val="0"/>
      <w:marBottom w:val="0"/>
      <w:divBdr>
        <w:top w:val="none" w:sz="0" w:space="0" w:color="auto"/>
        <w:left w:val="none" w:sz="0" w:space="0" w:color="auto"/>
        <w:bottom w:val="none" w:sz="0" w:space="0" w:color="auto"/>
        <w:right w:val="none" w:sz="0" w:space="0" w:color="auto"/>
      </w:divBdr>
    </w:div>
    <w:div w:id="678430773">
      <w:bodyDiv w:val="1"/>
      <w:marLeft w:val="0"/>
      <w:marRight w:val="0"/>
      <w:marTop w:val="0"/>
      <w:marBottom w:val="0"/>
      <w:divBdr>
        <w:top w:val="none" w:sz="0" w:space="0" w:color="auto"/>
        <w:left w:val="none" w:sz="0" w:space="0" w:color="auto"/>
        <w:bottom w:val="none" w:sz="0" w:space="0" w:color="auto"/>
        <w:right w:val="none" w:sz="0" w:space="0" w:color="auto"/>
      </w:divBdr>
    </w:div>
    <w:div w:id="723717987">
      <w:bodyDiv w:val="1"/>
      <w:marLeft w:val="0"/>
      <w:marRight w:val="0"/>
      <w:marTop w:val="0"/>
      <w:marBottom w:val="0"/>
      <w:divBdr>
        <w:top w:val="none" w:sz="0" w:space="0" w:color="auto"/>
        <w:left w:val="none" w:sz="0" w:space="0" w:color="auto"/>
        <w:bottom w:val="none" w:sz="0" w:space="0" w:color="auto"/>
        <w:right w:val="none" w:sz="0" w:space="0" w:color="auto"/>
      </w:divBdr>
    </w:div>
    <w:div w:id="767385339">
      <w:bodyDiv w:val="1"/>
      <w:marLeft w:val="0"/>
      <w:marRight w:val="0"/>
      <w:marTop w:val="0"/>
      <w:marBottom w:val="0"/>
      <w:divBdr>
        <w:top w:val="none" w:sz="0" w:space="0" w:color="auto"/>
        <w:left w:val="none" w:sz="0" w:space="0" w:color="auto"/>
        <w:bottom w:val="none" w:sz="0" w:space="0" w:color="auto"/>
        <w:right w:val="none" w:sz="0" w:space="0" w:color="auto"/>
      </w:divBdr>
    </w:div>
    <w:div w:id="827328292">
      <w:bodyDiv w:val="1"/>
      <w:marLeft w:val="0"/>
      <w:marRight w:val="0"/>
      <w:marTop w:val="0"/>
      <w:marBottom w:val="0"/>
      <w:divBdr>
        <w:top w:val="none" w:sz="0" w:space="0" w:color="auto"/>
        <w:left w:val="none" w:sz="0" w:space="0" w:color="auto"/>
        <w:bottom w:val="none" w:sz="0" w:space="0" w:color="auto"/>
        <w:right w:val="none" w:sz="0" w:space="0" w:color="auto"/>
      </w:divBdr>
    </w:div>
    <w:div w:id="860239804">
      <w:bodyDiv w:val="1"/>
      <w:marLeft w:val="0"/>
      <w:marRight w:val="0"/>
      <w:marTop w:val="0"/>
      <w:marBottom w:val="0"/>
      <w:divBdr>
        <w:top w:val="none" w:sz="0" w:space="0" w:color="auto"/>
        <w:left w:val="none" w:sz="0" w:space="0" w:color="auto"/>
        <w:bottom w:val="none" w:sz="0" w:space="0" w:color="auto"/>
        <w:right w:val="none" w:sz="0" w:space="0" w:color="auto"/>
      </w:divBdr>
    </w:div>
    <w:div w:id="903223233">
      <w:bodyDiv w:val="1"/>
      <w:marLeft w:val="0"/>
      <w:marRight w:val="0"/>
      <w:marTop w:val="0"/>
      <w:marBottom w:val="0"/>
      <w:divBdr>
        <w:top w:val="none" w:sz="0" w:space="0" w:color="auto"/>
        <w:left w:val="none" w:sz="0" w:space="0" w:color="auto"/>
        <w:bottom w:val="none" w:sz="0" w:space="0" w:color="auto"/>
        <w:right w:val="none" w:sz="0" w:space="0" w:color="auto"/>
      </w:divBdr>
    </w:div>
    <w:div w:id="930695505">
      <w:bodyDiv w:val="1"/>
      <w:marLeft w:val="0"/>
      <w:marRight w:val="0"/>
      <w:marTop w:val="0"/>
      <w:marBottom w:val="0"/>
      <w:divBdr>
        <w:top w:val="none" w:sz="0" w:space="0" w:color="auto"/>
        <w:left w:val="none" w:sz="0" w:space="0" w:color="auto"/>
        <w:bottom w:val="none" w:sz="0" w:space="0" w:color="auto"/>
        <w:right w:val="none" w:sz="0" w:space="0" w:color="auto"/>
      </w:divBdr>
    </w:div>
    <w:div w:id="979071180">
      <w:bodyDiv w:val="1"/>
      <w:marLeft w:val="0"/>
      <w:marRight w:val="0"/>
      <w:marTop w:val="0"/>
      <w:marBottom w:val="0"/>
      <w:divBdr>
        <w:top w:val="none" w:sz="0" w:space="0" w:color="auto"/>
        <w:left w:val="none" w:sz="0" w:space="0" w:color="auto"/>
        <w:bottom w:val="none" w:sz="0" w:space="0" w:color="auto"/>
        <w:right w:val="none" w:sz="0" w:space="0" w:color="auto"/>
      </w:divBdr>
    </w:div>
    <w:div w:id="985625586">
      <w:bodyDiv w:val="1"/>
      <w:marLeft w:val="0"/>
      <w:marRight w:val="0"/>
      <w:marTop w:val="0"/>
      <w:marBottom w:val="0"/>
      <w:divBdr>
        <w:top w:val="none" w:sz="0" w:space="0" w:color="auto"/>
        <w:left w:val="none" w:sz="0" w:space="0" w:color="auto"/>
        <w:bottom w:val="none" w:sz="0" w:space="0" w:color="auto"/>
        <w:right w:val="none" w:sz="0" w:space="0" w:color="auto"/>
      </w:divBdr>
    </w:div>
    <w:div w:id="990988483">
      <w:bodyDiv w:val="1"/>
      <w:marLeft w:val="0"/>
      <w:marRight w:val="0"/>
      <w:marTop w:val="0"/>
      <w:marBottom w:val="0"/>
      <w:divBdr>
        <w:top w:val="none" w:sz="0" w:space="0" w:color="auto"/>
        <w:left w:val="none" w:sz="0" w:space="0" w:color="auto"/>
        <w:bottom w:val="none" w:sz="0" w:space="0" w:color="auto"/>
        <w:right w:val="none" w:sz="0" w:space="0" w:color="auto"/>
      </w:divBdr>
    </w:div>
    <w:div w:id="1003356228">
      <w:bodyDiv w:val="1"/>
      <w:marLeft w:val="0"/>
      <w:marRight w:val="0"/>
      <w:marTop w:val="0"/>
      <w:marBottom w:val="0"/>
      <w:divBdr>
        <w:top w:val="none" w:sz="0" w:space="0" w:color="auto"/>
        <w:left w:val="none" w:sz="0" w:space="0" w:color="auto"/>
        <w:bottom w:val="none" w:sz="0" w:space="0" w:color="auto"/>
        <w:right w:val="none" w:sz="0" w:space="0" w:color="auto"/>
      </w:divBdr>
    </w:div>
    <w:div w:id="1070956070">
      <w:bodyDiv w:val="1"/>
      <w:marLeft w:val="0"/>
      <w:marRight w:val="0"/>
      <w:marTop w:val="0"/>
      <w:marBottom w:val="0"/>
      <w:divBdr>
        <w:top w:val="none" w:sz="0" w:space="0" w:color="auto"/>
        <w:left w:val="none" w:sz="0" w:space="0" w:color="auto"/>
        <w:bottom w:val="none" w:sz="0" w:space="0" w:color="auto"/>
        <w:right w:val="none" w:sz="0" w:space="0" w:color="auto"/>
      </w:divBdr>
    </w:div>
    <w:div w:id="1286078966">
      <w:bodyDiv w:val="1"/>
      <w:marLeft w:val="0"/>
      <w:marRight w:val="0"/>
      <w:marTop w:val="0"/>
      <w:marBottom w:val="0"/>
      <w:divBdr>
        <w:top w:val="none" w:sz="0" w:space="0" w:color="auto"/>
        <w:left w:val="none" w:sz="0" w:space="0" w:color="auto"/>
        <w:bottom w:val="none" w:sz="0" w:space="0" w:color="auto"/>
        <w:right w:val="none" w:sz="0" w:space="0" w:color="auto"/>
      </w:divBdr>
    </w:div>
    <w:div w:id="1326518473">
      <w:bodyDiv w:val="1"/>
      <w:marLeft w:val="0"/>
      <w:marRight w:val="0"/>
      <w:marTop w:val="0"/>
      <w:marBottom w:val="0"/>
      <w:divBdr>
        <w:top w:val="none" w:sz="0" w:space="0" w:color="auto"/>
        <w:left w:val="none" w:sz="0" w:space="0" w:color="auto"/>
        <w:bottom w:val="none" w:sz="0" w:space="0" w:color="auto"/>
        <w:right w:val="none" w:sz="0" w:space="0" w:color="auto"/>
      </w:divBdr>
    </w:div>
    <w:div w:id="1345354695">
      <w:bodyDiv w:val="1"/>
      <w:marLeft w:val="0"/>
      <w:marRight w:val="0"/>
      <w:marTop w:val="0"/>
      <w:marBottom w:val="0"/>
      <w:divBdr>
        <w:top w:val="none" w:sz="0" w:space="0" w:color="auto"/>
        <w:left w:val="none" w:sz="0" w:space="0" w:color="auto"/>
        <w:bottom w:val="none" w:sz="0" w:space="0" w:color="auto"/>
        <w:right w:val="none" w:sz="0" w:space="0" w:color="auto"/>
      </w:divBdr>
    </w:div>
    <w:div w:id="1357464113">
      <w:bodyDiv w:val="1"/>
      <w:marLeft w:val="0"/>
      <w:marRight w:val="0"/>
      <w:marTop w:val="0"/>
      <w:marBottom w:val="0"/>
      <w:divBdr>
        <w:top w:val="none" w:sz="0" w:space="0" w:color="auto"/>
        <w:left w:val="none" w:sz="0" w:space="0" w:color="auto"/>
        <w:bottom w:val="none" w:sz="0" w:space="0" w:color="auto"/>
        <w:right w:val="none" w:sz="0" w:space="0" w:color="auto"/>
      </w:divBdr>
    </w:div>
    <w:div w:id="1381972986">
      <w:bodyDiv w:val="1"/>
      <w:marLeft w:val="0"/>
      <w:marRight w:val="0"/>
      <w:marTop w:val="0"/>
      <w:marBottom w:val="0"/>
      <w:divBdr>
        <w:top w:val="none" w:sz="0" w:space="0" w:color="auto"/>
        <w:left w:val="none" w:sz="0" w:space="0" w:color="auto"/>
        <w:bottom w:val="none" w:sz="0" w:space="0" w:color="auto"/>
        <w:right w:val="none" w:sz="0" w:space="0" w:color="auto"/>
      </w:divBdr>
    </w:div>
    <w:div w:id="1487746939">
      <w:bodyDiv w:val="1"/>
      <w:marLeft w:val="0"/>
      <w:marRight w:val="0"/>
      <w:marTop w:val="0"/>
      <w:marBottom w:val="0"/>
      <w:divBdr>
        <w:top w:val="none" w:sz="0" w:space="0" w:color="auto"/>
        <w:left w:val="none" w:sz="0" w:space="0" w:color="auto"/>
        <w:bottom w:val="none" w:sz="0" w:space="0" w:color="auto"/>
        <w:right w:val="none" w:sz="0" w:space="0" w:color="auto"/>
      </w:divBdr>
    </w:div>
    <w:div w:id="1493251416">
      <w:bodyDiv w:val="1"/>
      <w:marLeft w:val="0"/>
      <w:marRight w:val="0"/>
      <w:marTop w:val="0"/>
      <w:marBottom w:val="0"/>
      <w:divBdr>
        <w:top w:val="none" w:sz="0" w:space="0" w:color="auto"/>
        <w:left w:val="none" w:sz="0" w:space="0" w:color="auto"/>
        <w:bottom w:val="none" w:sz="0" w:space="0" w:color="auto"/>
        <w:right w:val="none" w:sz="0" w:space="0" w:color="auto"/>
      </w:divBdr>
    </w:div>
    <w:div w:id="1498034094">
      <w:bodyDiv w:val="1"/>
      <w:marLeft w:val="0"/>
      <w:marRight w:val="0"/>
      <w:marTop w:val="0"/>
      <w:marBottom w:val="0"/>
      <w:divBdr>
        <w:top w:val="none" w:sz="0" w:space="0" w:color="auto"/>
        <w:left w:val="none" w:sz="0" w:space="0" w:color="auto"/>
        <w:bottom w:val="none" w:sz="0" w:space="0" w:color="auto"/>
        <w:right w:val="none" w:sz="0" w:space="0" w:color="auto"/>
      </w:divBdr>
    </w:div>
    <w:div w:id="1512918200">
      <w:bodyDiv w:val="1"/>
      <w:marLeft w:val="0"/>
      <w:marRight w:val="0"/>
      <w:marTop w:val="0"/>
      <w:marBottom w:val="0"/>
      <w:divBdr>
        <w:top w:val="none" w:sz="0" w:space="0" w:color="auto"/>
        <w:left w:val="none" w:sz="0" w:space="0" w:color="auto"/>
        <w:bottom w:val="none" w:sz="0" w:space="0" w:color="auto"/>
        <w:right w:val="none" w:sz="0" w:space="0" w:color="auto"/>
      </w:divBdr>
    </w:div>
    <w:div w:id="1637637507">
      <w:bodyDiv w:val="1"/>
      <w:marLeft w:val="0"/>
      <w:marRight w:val="0"/>
      <w:marTop w:val="0"/>
      <w:marBottom w:val="0"/>
      <w:divBdr>
        <w:top w:val="none" w:sz="0" w:space="0" w:color="auto"/>
        <w:left w:val="none" w:sz="0" w:space="0" w:color="auto"/>
        <w:bottom w:val="none" w:sz="0" w:space="0" w:color="auto"/>
        <w:right w:val="none" w:sz="0" w:space="0" w:color="auto"/>
      </w:divBdr>
    </w:div>
    <w:div w:id="1666394159">
      <w:bodyDiv w:val="1"/>
      <w:marLeft w:val="0"/>
      <w:marRight w:val="0"/>
      <w:marTop w:val="0"/>
      <w:marBottom w:val="0"/>
      <w:divBdr>
        <w:top w:val="none" w:sz="0" w:space="0" w:color="auto"/>
        <w:left w:val="none" w:sz="0" w:space="0" w:color="auto"/>
        <w:bottom w:val="none" w:sz="0" w:space="0" w:color="auto"/>
        <w:right w:val="none" w:sz="0" w:space="0" w:color="auto"/>
      </w:divBdr>
    </w:div>
    <w:div w:id="1706325360">
      <w:bodyDiv w:val="1"/>
      <w:marLeft w:val="0"/>
      <w:marRight w:val="0"/>
      <w:marTop w:val="0"/>
      <w:marBottom w:val="0"/>
      <w:divBdr>
        <w:top w:val="none" w:sz="0" w:space="0" w:color="auto"/>
        <w:left w:val="none" w:sz="0" w:space="0" w:color="auto"/>
        <w:bottom w:val="none" w:sz="0" w:space="0" w:color="auto"/>
        <w:right w:val="none" w:sz="0" w:space="0" w:color="auto"/>
      </w:divBdr>
    </w:div>
    <w:div w:id="1783302222">
      <w:bodyDiv w:val="1"/>
      <w:marLeft w:val="0"/>
      <w:marRight w:val="0"/>
      <w:marTop w:val="0"/>
      <w:marBottom w:val="0"/>
      <w:divBdr>
        <w:top w:val="none" w:sz="0" w:space="0" w:color="auto"/>
        <w:left w:val="none" w:sz="0" w:space="0" w:color="auto"/>
        <w:bottom w:val="none" w:sz="0" w:space="0" w:color="auto"/>
        <w:right w:val="none" w:sz="0" w:space="0" w:color="auto"/>
      </w:divBdr>
    </w:div>
    <w:div w:id="1860464211">
      <w:bodyDiv w:val="1"/>
      <w:marLeft w:val="0"/>
      <w:marRight w:val="0"/>
      <w:marTop w:val="0"/>
      <w:marBottom w:val="0"/>
      <w:divBdr>
        <w:top w:val="none" w:sz="0" w:space="0" w:color="auto"/>
        <w:left w:val="none" w:sz="0" w:space="0" w:color="auto"/>
        <w:bottom w:val="none" w:sz="0" w:space="0" w:color="auto"/>
        <w:right w:val="none" w:sz="0" w:space="0" w:color="auto"/>
      </w:divBdr>
    </w:div>
    <w:div w:id="1887059489">
      <w:bodyDiv w:val="1"/>
      <w:marLeft w:val="0"/>
      <w:marRight w:val="0"/>
      <w:marTop w:val="0"/>
      <w:marBottom w:val="0"/>
      <w:divBdr>
        <w:top w:val="none" w:sz="0" w:space="0" w:color="auto"/>
        <w:left w:val="none" w:sz="0" w:space="0" w:color="auto"/>
        <w:bottom w:val="none" w:sz="0" w:space="0" w:color="auto"/>
        <w:right w:val="none" w:sz="0" w:space="0" w:color="auto"/>
      </w:divBdr>
    </w:div>
    <w:div w:id="1893615232">
      <w:bodyDiv w:val="1"/>
      <w:marLeft w:val="0"/>
      <w:marRight w:val="0"/>
      <w:marTop w:val="0"/>
      <w:marBottom w:val="0"/>
      <w:divBdr>
        <w:top w:val="none" w:sz="0" w:space="0" w:color="auto"/>
        <w:left w:val="none" w:sz="0" w:space="0" w:color="auto"/>
        <w:bottom w:val="none" w:sz="0" w:space="0" w:color="auto"/>
        <w:right w:val="none" w:sz="0" w:space="0" w:color="auto"/>
      </w:divBdr>
    </w:div>
    <w:div w:id="1950314602">
      <w:bodyDiv w:val="1"/>
      <w:marLeft w:val="0"/>
      <w:marRight w:val="0"/>
      <w:marTop w:val="0"/>
      <w:marBottom w:val="0"/>
      <w:divBdr>
        <w:top w:val="none" w:sz="0" w:space="0" w:color="auto"/>
        <w:left w:val="none" w:sz="0" w:space="0" w:color="auto"/>
        <w:bottom w:val="none" w:sz="0" w:space="0" w:color="auto"/>
        <w:right w:val="none" w:sz="0" w:space="0" w:color="auto"/>
      </w:divBdr>
    </w:div>
    <w:div w:id="1958366007">
      <w:bodyDiv w:val="1"/>
      <w:marLeft w:val="0"/>
      <w:marRight w:val="0"/>
      <w:marTop w:val="0"/>
      <w:marBottom w:val="0"/>
      <w:divBdr>
        <w:top w:val="none" w:sz="0" w:space="0" w:color="auto"/>
        <w:left w:val="none" w:sz="0" w:space="0" w:color="auto"/>
        <w:bottom w:val="none" w:sz="0" w:space="0" w:color="auto"/>
        <w:right w:val="none" w:sz="0" w:space="0" w:color="auto"/>
      </w:divBdr>
    </w:div>
    <w:div w:id="1975941818">
      <w:bodyDiv w:val="1"/>
      <w:marLeft w:val="0"/>
      <w:marRight w:val="0"/>
      <w:marTop w:val="0"/>
      <w:marBottom w:val="0"/>
      <w:divBdr>
        <w:top w:val="none" w:sz="0" w:space="0" w:color="auto"/>
        <w:left w:val="none" w:sz="0" w:space="0" w:color="auto"/>
        <w:bottom w:val="none" w:sz="0" w:space="0" w:color="auto"/>
        <w:right w:val="none" w:sz="0" w:space="0" w:color="auto"/>
      </w:divBdr>
    </w:div>
    <w:div w:id="2065443056">
      <w:bodyDiv w:val="1"/>
      <w:marLeft w:val="0"/>
      <w:marRight w:val="0"/>
      <w:marTop w:val="0"/>
      <w:marBottom w:val="0"/>
      <w:divBdr>
        <w:top w:val="none" w:sz="0" w:space="0" w:color="auto"/>
        <w:left w:val="none" w:sz="0" w:space="0" w:color="auto"/>
        <w:bottom w:val="none" w:sz="0" w:space="0" w:color="auto"/>
        <w:right w:val="none" w:sz="0" w:space="0" w:color="auto"/>
      </w:divBdr>
    </w:div>
    <w:div w:id="21055632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compras@borrazopolis.pr.gov.br" TargetMode="External"/><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6"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ntTable" Target="fontTable.xml"/></Relationships>
</file>

<file path=word/_rels/footer2.xml.rels><?xml version="1.0" encoding="UTF-8" standalone="yes"?>
<Relationships xmlns="http://schemas.openxmlformats.org/package/2006/relationships"><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FFA8080-7C56-4429-A72E-8E1095D7AB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1737</TotalTime>
  <Pages>8</Pages>
  <Words>1946</Words>
  <Characters>11530</Characters>
  <Application>Microsoft Office Word</Application>
  <DocSecurity>0</DocSecurity>
  <Lines>96</Lines>
  <Paragraphs>26</Paragraphs>
  <ScaleCrop>false</ScaleCrop>
  <HeadingPairs>
    <vt:vector size="2" baseType="variant">
      <vt:variant>
        <vt:lpstr>Título</vt:lpstr>
      </vt:variant>
      <vt:variant>
        <vt:i4>1</vt:i4>
      </vt:variant>
    </vt:vector>
  </HeadingPairs>
  <TitlesOfParts>
    <vt:vector size="1" baseType="lpstr">
      <vt:lpstr>DECRETO N</vt:lpstr>
    </vt:vector>
  </TitlesOfParts>
  <Company>Ciamaquinas</Company>
  <LinksUpToDate>false</LinksUpToDate>
  <CharactersWithSpaces>13450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DECRETO N</dc:title>
  <dc:creator>Luis Carlos Favarin Junior</dc:creator>
  <cp:lastModifiedBy>Cliente</cp:lastModifiedBy>
  <cp:revision>143</cp:revision>
  <cp:lastPrinted>2024-07-26T12:50:00Z</cp:lastPrinted>
  <dcterms:created xsi:type="dcterms:W3CDTF">2024-06-11T13:42:00Z</dcterms:created>
  <dcterms:modified xsi:type="dcterms:W3CDTF">2025-01-14T20:23:00Z</dcterms:modified>
</cp:coreProperties>
</file>